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6C" w:rsidRPr="0096196D" w:rsidRDefault="0054266C" w:rsidP="007E5ACF">
      <w:pPr>
        <w:rPr>
          <w:lang w:val="en-US"/>
        </w:rPr>
      </w:pPr>
    </w:p>
    <w:p w:rsidR="00240E05" w:rsidRPr="0096196D" w:rsidRDefault="0096196D" w:rsidP="007E5ACF">
      <w:pPr>
        <w:pStyle w:val="En-tte"/>
        <w:tabs>
          <w:tab w:val="clear" w:pos="4536"/>
          <w:tab w:val="clear" w:pos="9072"/>
        </w:tabs>
        <w:spacing w:after="120"/>
        <w:ind w:right="567"/>
        <w:rPr>
          <w:rFonts w:ascii="TKTypeBold" w:hAnsi="TKTypeBold"/>
          <w:b/>
          <w:color w:val="404040"/>
          <w:sz w:val="38"/>
          <w:lang w:val="en-US"/>
        </w:rPr>
      </w:pPr>
      <w:r w:rsidRPr="0096196D">
        <w:rPr>
          <w:rFonts w:ascii="TKTypeBold" w:hAnsi="TKTypeBold"/>
          <w:b/>
          <w:color w:val="404040"/>
          <w:sz w:val="38"/>
          <w:lang w:val="en-US"/>
        </w:rPr>
        <w:t>Technical Information</w:t>
      </w:r>
    </w:p>
    <w:p w:rsidR="00240E05" w:rsidRPr="0096196D" w:rsidRDefault="0096196D" w:rsidP="007E5ACF">
      <w:pPr>
        <w:pStyle w:val="En-tte"/>
        <w:tabs>
          <w:tab w:val="clear" w:pos="4536"/>
          <w:tab w:val="clear" w:pos="9072"/>
        </w:tabs>
        <w:ind w:right="567"/>
        <w:rPr>
          <w:color w:val="808080"/>
          <w:sz w:val="36"/>
          <w:szCs w:val="36"/>
          <w:lang w:val="en-US"/>
        </w:rPr>
      </w:pPr>
      <w:r w:rsidRPr="0096196D">
        <w:rPr>
          <w:color w:val="808080"/>
          <w:sz w:val="36"/>
          <w:szCs w:val="36"/>
          <w:lang w:val="en-US"/>
        </w:rPr>
        <w:t>Counterweight guiderails and motor support for Synergy</w:t>
      </w:r>
    </w:p>
    <w:p w:rsidR="00240E05" w:rsidRPr="0096196D" w:rsidRDefault="00240E05" w:rsidP="007E5ACF">
      <w:pPr>
        <w:pStyle w:val="En-tte"/>
        <w:rPr>
          <w:lang w:val="en-US"/>
        </w:rPr>
      </w:pPr>
    </w:p>
    <w:p w:rsidR="00E37E80" w:rsidRPr="007D1FE2" w:rsidRDefault="0096196D" w:rsidP="007E5ACF">
      <w:pPr>
        <w:pStyle w:val="Titre4"/>
        <w:tabs>
          <w:tab w:val="left" w:pos="1276"/>
          <w:tab w:val="left" w:pos="2268"/>
        </w:tabs>
        <w:rPr>
          <w:rFonts w:ascii="TKTypeRegular" w:hAnsi="TKTypeRegular"/>
          <w:b/>
          <w:bCs/>
          <w:sz w:val="20"/>
          <w:szCs w:val="20"/>
        </w:rPr>
      </w:pPr>
      <w:r w:rsidRPr="007D1FE2">
        <w:rPr>
          <w:rFonts w:ascii="TKTypeRegular" w:hAnsi="TKTypeRegular"/>
          <w:b/>
          <w:bCs/>
          <w:sz w:val="20"/>
          <w:szCs w:val="20"/>
        </w:rPr>
        <w:t>To</w:t>
      </w:r>
      <w:r w:rsidR="009847EB" w:rsidRPr="007D1FE2">
        <w:rPr>
          <w:rFonts w:ascii="TKTypeRegular" w:hAnsi="TKTypeRegular"/>
          <w:b/>
          <w:bCs/>
          <w:sz w:val="20"/>
          <w:szCs w:val="20"/>
        </w:rPr>
        <w:t xml:space="preserve">    </w:t>
      </w:r>
      <w:r w:rsidR="00E37E80" w:rsidRPr="007D1FE2">
        <w:rPr>
          <w:rFonts w:ascii="TKTypeRegular" w:hAnsi="TKTypeRegular"/>
          <w:b/>
          <w:bCs/>
          <w:sz w:val="20"/>
          <w:szCs w:val="20"/>
        </w:rPr>
        <w:tab/>
      </w:r>
    </w:p>
    <w:p w:rsidR="00E37E80" w:rsidRPr="007D1FE2" w:rsidRDefault="00E37E80" w:rsidP="007E5ACF">
      <w:pPr>
        <w:pStyle w:val="En-tte"/>
        <w:tabs>
          <w:tab w:val="clear" w:pos="4536"/>
          <w:tab w:val="clear" w:pos="9072"/>
        </w:tabs>
        <w:rPr>
          <w:rFonts w:ascii="Calibri" w:hAnsi="Calibri"/>
          <w:sz w:val="16"/>
          <w:szCs w:val="16"/>
        </w:rPr>
      </w:pPr>
    </w:p>
    <w:p w:rsidR="009847EB" w:rsidRPr="007D1FE2" w:rsidRDefault="0096196D" w:rsidP="007E5ACF">
      <w:pPr>
        <w:pStyle w:val="En-tte"/>
        <w:tabs>
          <w:tab w:val="clear" w:pos="4536"/>
          <w:tab w:val="clear" w:pos="9072"/>
        </w:tabs>
        <w:rPr>
          <w:rFonts w:ascii="Calibri" w:hAnsi="Calibri"/>
          <w:sz w:val="16"/>
          <w:szCs w:val="16"/>
        </w:rPr>
      </w:pPr>
      <w:r w:rsidRPr="007D1FE2">
        <w:rPr>
          <w:rFonts w:ascii="Calibri" w:hAnsi="Calibri"/>
          <w:sz w:val="16"/>
          <w:szCs w:val="16"/>
        </w:rPr>
        <w:t>Copy</w:t>
      </w:r>
      <w:r w:rsidR="00E37E80" w:rsidRPr="007D1FE2">
        <w:rPr>
          <w:rFonts w:ascii="Calibri" w:hAnsi="Calibri"/>
          <w:sz w:val="16"/>
          <w:szCs w:val="16"/>
        </w:rPr>
        <w:tab/>
      </w:r>
      <w:r w:rsidR="009847EB" w:rsidRPr="007D1FE2">
        <w:rPr>
          <w:rFonts w:ascii="Calibri" w:hAnsi="Calibri"/>
          <w:sz w:val="16"/>
          <w:szCs w:val="16"/>
        </w:rPr>
        <w:t xml:space="preserve">               </w:t>
      </w:r>
      <w:r w:rsidR="003354A2" w:rsidRPr="007D1FE2">
        <w:rPr>
          <w:rFonts w:ascii="Calibri" w:hAnsi="Calibri"/>
          <w:sz w:val="16"/>
          <w:szCs w:val="16"/>
        </w:rPr>
        <w:t xml:space="preserve">JM INSALACO – P. BOSSELUT – A. BOUDAILLIEZ – A. CARON </w:t>
      </w:r>
      <w:r w:rsidR="009847EB" w:rsidRPr="007D1FE2">
        <w:rPr>
          <w:rFonts w:ascii="Calibri" w:hAnsi="Calibri"/>
          <w:sz w:val="16"/>
          <w:szCs w:val="16"/>
        </w:rPr>
        <w:t>–</w:t>
      </w:r>
      <w:r w:rsidR="003354A2" w:rsidRPr="007D1FE2">
        <w:rPr>
          <w:rFonts w:ascii="Calibri" w:hAnsi="Calibri"/>
          <w:sz w:val="16"/>
          <w:szCs w:val="16"/>
        </w:rPr>
        <w:t xml:space="preserve"> </w:t>
      </w:r>
      <w:r w:rsidR="009847EB" w:rsidRPr="007D1FE2">
        <w:rPr>
          <w:rFonts w:ascii="Calibri" w:hAnsi="Calibri"/>
          <w:sz w:val="16"/>
          <w:szCs w:val="16"/>
        </w:rPr>
        <w:t>A. FAYOL – J. MORILLE – M. LE QUINIO –</w:t>
      </w:r>
      <w:r w:rsidR="00BB631B" w:rsidRPr="007D1FE2">
        <w:rPr>
          <w:rFonts w:ascii="Calibri" w:hAnsi="Calibri"/>
          <w:sz w:val="16"/>
          <w:szCs w:val="16"/>
        </w:rPr>
        <w:t xml:space="preserve"> Y. BOISRIVAUD -</w:t>
      </w:r>
    </w:p>
    <w:p w:rsidR="00E37E80" w:rsidRPr="0096196D" w:rsidRDefault="009847EB" w:rsidP="007E5ACF">
      <w:pPr>
        <w:pStyle w:val="En-tte"/>
        <w:tabs>
          <w:tab w:val="clear" w:pos="4536"/>
          <w:tab w:val="clear" w:pos="9072"/>
        </w:tabs>
        <w:rPr>
          <w:rFonts w:ascii="Calibri" w:hAnsi="Calibri"/>
          <w:sz w:val="16"/>
          <w:szCs w:val="16"/>
          <w:lang w:val="en-US"/>
        </w:rPr>
      </w:pPr>
      <w:r w:rsidRPr="007D1FE2">
        <w:rPr>
          <w:rFonts w:ascii="Calibri" w:hAnsi="Calibri"/>
          <w:sz w:val="16"/>
          <w:szCs w:val="16"/>
        </w:rPr>
        <w:t xml:space="preserve">                                   </w:t>
      </w:r>
      <w:r w:rsidR="00BB631B" w:rsidRPr="0096196D">
        <w:rPr>
          <w:rFonts w:ascii="Calibri" w:hAnsi="Calibri"/>
          <w:sz w:val="16"/>
          <w:szCs w:val="16"/>
          <w:lang w:val="en-US"/>
        </w:rPr>
        <w:t xml:space="preserve">G. </w:t>
      </w:r>
      <w:r w:rsidR="00464748" w:rsidRPr="0096196D">
        <w:rPr>
          <w:rFonts w:ascii="Calibri" w:hAnsi="Calibri"/>
          <w:sz w:val="16"/>
          <w:szCs w:val="16"/>
          <w:lang w:val="en-US"/>
        </w:rPr>
        <w:t>COMTE -</w:t>
      </w:r>
      <w:r w:rsidR="00BB631B" w:rsidRPr="0096196D">
        <w:rPr>
          <w:rFonts w:ascii="Calibri" w:hAnsi="Calibri"/>
          <w:sz w:val="16"/>
          <w:szCs w:val="16"/>
          <w:lang w:val="en-US"/>
        </w:rPr>
        <w:t xml:space="preserve"> </w:t>
      </w:r>
      <w:r w:rsidRPr="0096196D">
        <w:rPr>
          <w:rFonts w:ascii="Calibri" w:hAnsi="Calibri"/>
          <w:sz w:val="16"/>
          <w:szCs w:val="16"/>
          <w:lang w:val="en-US"/>
        </w:rPr>
        <w:t>R. FROGER – R. GRANDPIERRE – P. LAMY – S. PAVY - G. RICHARD – E. ROISNARD – S. SUROT</w:t>
      </w:r>
    </w:p>
    <w:p w:rsidR="00E37E80" w:rsidRPr="0096196D" w:rsidRDefault="00E37E80" w:rsidP="007E5ACF">
      <w:pPr>
        <w:pStyle w:val="En-tte"/>
        <w:tabs>
          <w:tab w:val="clear" w:pos="4536"/>
          <w:tab w:val="clear" w:pos="9072"/>
        </w:tabs>
        <w:rPr>
          <w:rFonts w:ascii="Calibri" w:hAnsi="Calibri"/>
          <w:sz w:val="16"/>
          <w:szCs w:val="16"/>
          <w:lang w:val="en-US"/>
        </w:rPr>
      </w:pPr>
    </w:p>
    <w:p w:rsidR="00E37E80" w:rsidRPr="0096196D" w:rsidRDefault="0096196D" w:rsidP="007E5ACF">
      <w:pPr>
        <w:pStyle w:val="En-tte"/>
        <w:tabs>
          <w:tab w:val="clear" w:pos="4536"/>
          <w:tab w:val="clear" w:pos="9072"/>
        </w:tabs>
        <w:rPr>
          <w:rFonts w:ascii="Calibri" w:hAnsi="Calibri"/>
          <w:sz w:val="16"/>
          <w:szCs w:val="16"/>
          <w:lang w:val="en-US"/>
        </w:rPr>
      </w:pPr>
      <w:r w:rsidRPr="0096196D">
        <w:rPr>
          <w:rFonts w:ascii="Calibri" w:hAnsi="Calibri"/>
          <w:sz w:val="16"/>
          <w:szCs w:val="16"/>
          <w:lang w:val="en-US"/>
        </w:rPr>
        <w:t xml:space="preserve">From       </w:t>
      </w:r>
      <w:r w:rsidR="009847EB" w:rsidRPr="0096196D">
        <w:rPr>
          <w:rFonts w:ascii="Calibri" w:hAnsi="Calibri"/>
          <w:sz w:val="16"/>
          <w:szCs w:val="16"/>
          <w:lang w:val="en-US"/>
        </w:rPr>
        <w:t xml:space="preserve">                 </w:t>
      </w:r>
      <w:r w:rsidR="003354A2" w:rsidRPr="0096196D">
        <w:rPr>
          <w:rFonts w:ascii="Calibri" w:hAnsi="Calibri"/>
          <w:sz w:val="16"/>
          <w:szCs w:val="16"/>
          <w:lang w:val="en-US"/>
        </w:rPr>
        <w:t>JP FLOCH</w:t>
      </w:r>
    </w:p>
    <w:p w:rsidR="00E37E80" w:rsidRPr="0096196D" w:rsidRDefault="0096196D" w:rsidP="007E5ACF">
      <w:pPr>
        <w:tabs>
          <w:tab w:val="left" w:pos="1276"/>
          <w:tab w:val="left" w:pos="5954"/>
        </w:tabs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r w:rsidRPr="0096196D">
        <w:rPr>
          <w:rFonts w:ascii="Calibri" w:hAnsi="Calibri"/>
          <w:sz w:val="16"/>
          <w:szCs w:val="16"/>
          <w:lang w:val="en-US"/>
        </w:rPr>
        <w:t>Department</w:t>
      </w:r>
      <w:r w:rsidRPr="0096196D">
        <w:rPr>
          <w:rFonts w:ascii="Calibri" w:hAnsi="Calibri"/>
          <w:lang w:val="en-US"/>
        </w:rPr>
        <w:t xml:space="preserve"> </w:t>
      </w:r>
      <w:r w:rsidR="009847EB" w:rsidRPr="0096196D">
        <w:rPr>
          <w:rFonts w:ascii="Calibri" w:hAnsi="Calibri"/>
          <w:lang w:val="en-US"/>
        </w:rPr>
        <w:t xml:space="preserve">       </w:t>
      </w:r>
      <w:r w:rsidRPr="0096196D">
        <w:rPr>
          <w:rFonts w:ascii="Calibri" w:hAnsi="Calibri"/>
          <w:sz w:val="16"/>
          <w:szCs w:val="16"/>
          <w:lang w:val="en-US"/>
        </w:rPr>
        <w:t>Quality Coordinator</w:t>
      </w:r>
      <w:r w:rsidR="003354A2" w:rsidRPr="0096196D">
        <w:rPr>
          <w:rFonts w:ascii="Calibri" w:hAnsi="Calibri"/>
          <w:sz w:val="16"/>
          <w:szCs w:val="16"/>
          <w:lang w:val="en-US"/>
        </w:rPr>
        <w:t xml:space="preserve"> </w:t>
      </w:r>
      <w:r w:rsidR="009847EB" w:rsidRPr="0096196D">
        <w:rPr>
          <w:rFonts w:ascii="Calibri" w:hAnsi="Calibri"/>
          <w:sz w:val="16"/>
          <w:szCs w:val="16"/>
          <w:lang w:val="en-US"/>
        </w:rPr>
        <w:t>TKEMF</w:t>
      </w:r>
      <w:r w:rsidR="00E37E80" w:rsidRPr="0096196D">
        <w:rPr>
          <w:rFonts w:ascii="Calibri" w:hAnsi="Calibri"/>
          <w:lang w:val="en-US"/>
        </w:rPr>
        <w:tab/>
      </w:r>
      <w:r w:rsidR="00E37E80" w:rsidRPr="0096196D">
        <w:rPr>
          <w:rFonts w:ascii="Calibri" w:hAnsi="Calibri"/>
          <w:lang w:val="en-US"/>
        </w:rPr>
        <w:tab/>
      </w:r>
      <w:r w:rsidR="00E37E80" w:rsidRPr="0096196D">
        <w:rPr>
          <w:rFonts w:ascii="Calibri" w:hAnsi="Calibri"/>
          <w:sz w:val="20"/>
          <w:szCs w:val="20"/>
          <w:lang w:val="en-US"/>
        </w:rPr>
        <w:t xml:space="preserve">Angers, </w:t>
      </w:r>
      <w:r w:rsidRPr="0096196D">
        <w:rPr>
          <w:rFonts w:ascii="Calibri" w:hAnsi="Calibri"/>
          <w:sz w:val="20"/>
          <w:szCs w:val="20"/>
          <w:lang w:val="en-US"/>
        </w:rPr>
        <w:t>the</w:t>
      </w:r>
      <w:r w:rsidR="007D1FE2">
        <w:rPr>
          <w:rFonts w:ascii="Calibri" w:hAnsi="Calibri"/>
          <w:sz w:val="20"/>
          <w:szCs w:val="20"/>
          <w:lang w:val="en-US"/>
        </w:rPr>
        <w:t xml:space="preserve"> 5</w:t>
      </w:r>
      <w:r w:rsidRPr="0096196D">
        <w:rPr>
          <w:rFonts w:ascii="Calibri" w:hAnsi="Calibri"/>
          <w:sz w:val="20"/>
          <w:szCs w:val="20"/>
          <w:lang w:val="en-US"/>
        </w:rPr>
        <w:t>th of March 2015</w:t>
      </w:r>
    </w:p>
    <w:p w:rsidR="00E37E80" w:rsidRPr="0096196D" w:rsidRDefault="00E37E80" w:rsidP="007E5ACF">
      <w:pPr>
        <w:tabs>
          <w:tab w:val="left" w:pos="1276"/>
          <w:tab w:val="left" w:pos="5954"/>
        </w:tabs>
        <w:spacing w:after="0" w:line="240" w:lineRule="auto"/>
        <w:jc w:val="both"/>
        <w:rPr>
          <w:rFonts w:ascii="Calibri" w:hAnsi="Calibri"/>
          <w:lang w:val="en-US"/>
        </w:rPr>
      </w:pPr>
      <w:r w:rsidRPr="0096196D">
        <w:rPr>
          <w:rFonts w:ascii="Calibri" w:hAnsi="Calibri"/>
          <w:lang w:val="en-US"/>
        </w:rPr>
        <w:tab/>
      </w:r>
    </w:p>
    <w:p w:rsidR="00E37E80" w:rsidRPr="0096196D" w:rsidRDefault="0096196D" w:rsidP="007E5ACF">
      <w:pPr>
        <w:tabs>
          <w:tab w:val="left" w:pos="1276"/>
          <w:tab w:val="left" w:pos="5954"/>
        </w:tabs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proofErr w:type="gramStart"/>
      <w:r w:rsidRPr="0096196D">
        <w:rPr>
          <w:rFonts w:ascii="Calibri" w:hAnsi="Calibri"/>
          <w:sz w:val="20"/>
          <w:szCs w:val="20"/>
          <w:lang w:val="en-US"/>
        </w:rPr>
        <w:t>N/Re</w:t>
      </w:r>
      <w:r w:rsidR="00E37E80" w:rsidRPr="0096196D">
        <w:rPr>
          <w:rFonts w:ascii="Calibri" w:hAnsi="Calibri"/>
          <w:sz w:val="20"/>
          <w:szCs w:val="20"/>
          <w:lang w:val="en-US"/>
        </w:rPr>
        <w:t>f.</w:t>
      </w:r>
      <w:proofErr w:type="gramEnd"/>
      <w:r w:rsidR="0070475D" w:rsidRPr="0096196D">
        <w:rPr>
          <w:rFonts w:ascii="Calibri" w:hAnsi="Calibri"/>
          <w:sz w:val="20"/>
          <w:szCs w:val="20"/>
          <w:lang w:val="en-US"/>
        </w:rPr>
        <w:t xml:space="preserve">            </w:t>
      </w:r>
      <w:r w:rsidRPr="0096196D">
        <w:rPr>
          <w:rFonts w:ascii="Calibri" w:hAnsi="Calibri"/>
          <w:sz w:val="20"/>
          <w:szCs w:val="20"/>
          <w:lang w:val="en-US"/>
        </w:rPr>
        <w:t xml:space="preserve"> </w:t>
      </w:r>
      <w:r w:rsidR="0070475D" w:rsidRPr="0096196D">
        <w:rPr>
          <w:rFonts w:ascii="Calibri" w:hAnsi="Calibri"/>
          <w:sz w:val="20"/>
          <w:szCs w:val="20"/>
          <w:lang w:val="en-US"/>
        </w:rPr>
        <w:t>JPF/2015 01</w:t>
      </w:r>
      <w:r w:rsidR="00E37E80" w:rsidRPr="0096196D">
        <w:rPr>
          <w:rFonts w:ascii="Calibri" w:hAnsi="Calibri"/>
          <w:sz w:val="20"/>
          <w:szCs w:val="20"/>
          <w:lang w:val="en-US"/>
        </w:rPr>
        <w:tab/>
      </w:r>
    </w:p>
    <w:p w:rsidR="00240E05" w:rsidRPr="0096196D" w:rsidRDefault="00240E05" w:rsidP="007E5ACF">
      <w:pPr>
        <w:tabs>
          <w:tab w:val="left" w:pos="1276"/>
          <w:tab w:val="left" w:pos="5954"/>
        </w:tabs>
        <w:spacing w:after="0" w:line="240" w:lineRule="auto"/>
        <w:jc w:val="both"/>
        <w:rPr>
          <w:rFonts w:ascii="Calibri" w:hAnsi="Calibri"/>
          <w:lang w:val="en-US"/>
        </w:rPr>
      </w:pPr>
    </w:p>
    <w:p w:rsidR="007E5ACF" w:rsidRPr="0096196D" w:rsidRDefault="007E5ACF" w:rsidP="007E5ACF">
      <w:pPr>
        <w:tabs>
          <w:tab w:val="left" w:pos="1276"/>
          <w:tab w:val="left" w:pos="5954"/>
        </w:tabs>
        <w:spacing w:after="0" w:line="240" w:lineRule="auto"/>
        <w:jc w:val="both"/>
        <w:rPr>
          <w:rFonts w:ascii="Calibri" w:hAnsi="Calibri"/>
          <w:lang w:val="en-US"/>
        </w:rPr>
      </w:pPr>
    </w:p>
    <w:p w:rsidR="007E5ACF" w:rsidRPr="0096196D" w:rsidRDefault="007E5ACF" w:rsidP="007E5ACF">
      <w:pPr>
        <w:spacing w:after="120"/>
        <w:rPr>
          <w:b/>
          <w:sz w:val="24"/>
          <w:lang w:val="en-US"/>
        </w:rPr>
      </w:pPr>
    </w:p>
    <w:p w:rsidR="0096196D" w:rsidRPr="0096196D" w:rsidRDefault="0096196D" w:rsidP="007E5ACF">
      <w:pPr>
        <w:spacing w:after="120"/>
        <w:rPr>
          <w:b/>
          <w:sz w:val="24"/>
          <w:lang w:val="en-US"/>
        </w:rPr>
      </w:pPr>
      <w:r w:rsidRPr="0096196D">
        <w:rPr>
          <w:b/>
          <w:sz w:val="24"/>
          <w:lang w:val="en-US"/>
        </w:rPr>
        <w:t>Description of the failure</w:t>
      </w:r>
    </w:p>
    <w:p w:rsidR="0096196D" w:rsidRDefault="0096196D" w:rsidP="007E5ACF">
      <w:pPr>
        <w:spacing w:after="120"/>
        <w:rPr>
          <w:lang w:val="en-US"/>
        </w:rPr>
      </w:pPr>
      <w:r w:rsidRPr="0096196D">
        <w:rPr>
          <w:lang w:val="en-US"/>
        </w:rPr>
        <w:t>The motor support for Synergy A &amp; B</w:t>
      </w:r>
      <w:r>
        <w:rPr>
          <w:lang w:val="en-US"/>
        </w:rPr>
        <w:t xml:space="preserve"> is installed on the counterweight guiderails and also fixed on the wall.</w:t>
      </w:r>
    </w:p>
    <w:p w:rsidR="0096196D" w:rsidRDefault="0096196D" w:rsidP="007E5ACF">
      <w:pPr>
        <w:spacing w:after="120"/>
        <w:rPr>
          <w:lang w:val="en-US"/>
        </w:rPr>
      </w:pPr>
      <w:r>
        <w:rPr>
          <w:lang w:val="en-US"/>
        </w:rPr>
        <w:t>In case of subsidence of the building, the part fixed to the wall goes down while the part in contact on the guiderails stays at the same level. The conseq</w:t>
      </w:r>
      <w:r w:rsidR="007D1FE2">
        <w:rPr>
          <w:lang w:val="en-US"/>
        </w:rPr>
        <w:t>uences for the installation are</w:t>
      </w:r>
      <w:r>
        <w:rPr>
          <w:lang w:val="en-US"/>
        </w:rPr>
        <w:t>:</w:t>
      </w:r>
    </w:p>
    <w:p w:rsidR="0096196D" w:rsidRDefault="0096196D" w:rsidP="007E5ACF">
      <w:pPr>
        <w:spacing w:after="120"/>
        <w:rPr>
          <w:lang w:val="en-US"/>
        </w:rPr>
      </w:pPr>
      <w:r>
        <w:rPr>
          <w:lang w:val="en-US"/>
        </w:rPr>
        <w:t xml:space="preserve">- An inclination of the motor with its support </w:t>
      </w:r>
      <w:r w:rsidR="007D1FE2">
        <w:rPr>
          <w:lang w:val="en-US"/>
        </w:rPr>
        <w:t xml:space="preserve">going </w:t>
      </w:r>
      <w:r>
        <w:rPr>
          <w:lang w:val="en-US"/>
        </w:rPr>
        <w:t>backwards to the wall. This could generate noises (friction of the ropes on the</w:t>
      </w:r>
      <w:r w:rsidR="001E2E6A">
        <w:rPr>
          <w:lang w:val="en-US"/>
        </w:rPr>
        <w:t xml:space="preserve"> brackets, shock of the motor</w:t>
      </w:r>
      <w:r>
        <w:rPr>
          <w:lang w:val="en-US"/>
        </w:rPr>
        <w:t xml:space="preserve"> against the wall).</w:t>
      </w:r>
    </w:p>
    <w:p w:rsidR="00A17588" w:rsidRPr="00464748" w:rsidRDefault="0096196D" w:rsidP="007E5ACF">
      <w:pPr>
        <w:spacing w:after="120"/>
        <w:rPr>
          <w:lang w:val="en-US"/>
        </w:rPr>
      </w:pPr>
      <w:r>
        <w:rPr>
          <w:lang w:val="en-US"/>
        </w:rPr>
        <w:t>- A distortion of the counterweight guiderails bec</w:t>
      </w:r>
      <w:r w:rsidR="00A17588">
        <w:rPr>
          <w:lang w:val="en-US"/>
        </w:rPr>
        <w:t xml:space="preserve">ause of additional compression load. This could generate a malfunction of the lift if the counterweight does not slide correctly between the guiderails </w:t>
      </w:r>
      <w:r w:rsidR="00A17588" w:rsidRPr="00464748">
        <w:rPr>
          <w:lang w:val="en-US"/>
        </w:rPr>
        <w:t>(for example rope</w:t>
      </w:r>
      <w:r w:rsidR="007D1FE2">
        <w:rPr>
          <w:lang w:val="en-US"/>
        </w:rPr>
        <w:t xml:space="preserve"> slippage on the traction sheave</w:t>
      </w:r>
      <w:r w:rsidR="00A17588" w:rsidRPr="00464748">
        <w:rPr>
          <w:lang w:val="en-US"/>
        </w:rPr>
        <w:t>, noises).</w:t>
      </w:r>
    </w:p>
    <w:p w:rsidR="00A17588" w:rsidRPr="00464748" w:rsidRDefault="00A17588" w:rsidP="007E5ACF">
      <w:pPr>
        <w:spacing w:after="120"/>
        <w:rPr>
          <w:lang w:val="en-US"/>
        </w:rPr>
      </w:pPr>
    </w:p>
    <w:p w:rsidR="007E5ACF" w:rsidRPr="00464748" w:rsidRDefault="00464748" w:rsidP="007E5ACF">
      <w:pPr>
        <w:spacing w:after="120"/>
        <w:rPr>
          <w:b/>
          <w:sz w:val="24"/>
          <w:lang w:val="en-US"/>
        </w:rPr>
      </w:pPr>
      <w:r w:rsidRPr="00464748">
        <w:rPr>
          <w:b/>
          <w:sz w:val="24"/>
          <w:lang w:val="en-US"/>
        </w:rPr>
        <w:t>Inspection</w:t>
      </w:r>
    </w:p>
    <w:p w:rsidR="00172B40" w:rsidRPr="00464748" w:rsidRDefault="007D1FE2" w:rsidP="00F308B3">
      <w:pPr>
        <w:spacing w:after="0"/>
        <w:rPr>
          <w:lang w:val="en-US"/>
        </w:rPr>
      </w:pPr>
      <w:r>
        <w:rPr>
          <w:u w:val="single"/>
          <w:lang w:val="en-US"/>
        </w:rPr>
        <w:t>Make sure</w:t>
      </w:r>
      <w:r w:rsidR="00464748" w:rsidRPr="00464748">
        <w:rPr>
          <w:u w:val="single"/>
          <w:lang w:val="en-US"/>
        </w:rPr>
        <w:t xml:space="preserve"> that the motor support is horiz</w:t>
      </w:r>
      <w:r w:rsidR="00464748">
        <w:rPr>
          <w:u w:val="single"/>
          <w:lang w:val="en-US"/>
        </w:rPr>
        <w:t>o</w:t>
      </w:r>
      <w:r w:rsidR="00464748" w:rsidRPr="00464748">
        <w:rPr>
          <w:u w:val="single"/>
          <w:lang w:val="en-US"/>
        </w:rPr>
        <w:t>ntal</w:t>
      </w:r>
      <w:r w:rsidR="00464748">
        <w:rPr>
          <w:u w:val="single"/>
          <w:lang w:val="en-US"/>
        </w:rPr>
        <w:t>:</w:t>
      </w:r>
    </w:p>
    <w:p w:rsidR="00172B40" w:rsidRPr="00464748" w:rsidRDefault="00464748" w:rsidP="00F308B3">
      <w:pPr>
        <w:spacing w:after="0"/>
        <w:rPr>
          <w:lang w:val="en-US"/>
        </w:rPr>
      </w:pPr>
      <w:r>
        <w:rPr>
          <w:lang w:val="en-US"/>
        </w:rPr>
        <w:t xml:space="preserve">- The clearance between motor or brake and the wall must be higher than </w:t>
      </w:r>
      <w:proofErr w:type="gramStart"/>
      <w:r>
        <w:rPr>
          <w:lang w:val="en-US"/>
        </w:rPr>
        <w:t>10mm,</w:t>
      </w:r>
      <w:proofErr w:type="gramEnd"/>
      <w:r>
        <w:rPr>
          <w:lang w:val="en-US"/>
        </w:rPr>
        <w:t xml:space="preserve"> otherwise action(s) </w:t>
      </w:r>
      <w:r w:rsidR="007D1FE2">
        <w:rPr>
          <w:lang w:val="en-US"/>
        </w:rPr>
        <w:t>must be carried out</w:t>
      </w:r>
      <w:r>
        <w:rPr>
          <w:lang w:val="en-US"/>
        </w:rPr>
        <w:t>.</w:t>
      </w:r>
    </w:p>
    <w:p w:rsidR="00464748" w:rsidRPr="00464748" w:rsidRDefault="00464748" w:rsidP="00F308B3">
      <w:pPr>
        <w:spacing w:after="0"/>
        <w:rPr>
          <w:lang w:val="en-US"/>
        </w:rPr>
      </w:pPr>
    </w:p>
    <w:p w:rsidR="00172B40" w:rsidRPr="00464748" w:rsidRDefault="000C71ED" w:rsidP="00F308B3">
      <w:pPr>
        <w:spacing w:after="0"/>
        <w:rPr>
          <w:color w:val="FF0000"/>
          <w:lang w:val="en-US"/>
        </w:rPr>
      </w:pPr>
      <w:r w:rsidRPr="000C71ED">
        <w:rPr>
          <w:noProof/>
          <w:color w:val="FF000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15.25pt;margin-top:53.3pt;width:158.85pt;height:71.2pt;z-index:251660288;mso-height-percent:200;mso-height-percent:200;mso-width-relative:margin;mso-height-relative:margin">
            <v:textbox style="mso-fit-shape-to-text:t">
              <w:txbxContent>
                <w:p w:rsidR="002A1669" w:rsidRPr="00464748" w:rsidRDefault="002A1669">
                  <w:pPr>
                    <w:rPr>
                      <w:color w:val="00B050"/>
                      <w:lang w:val="en-US"/>
                    </w:rPr>
                  </w:pPr>
                  <w:r w:rsidRPr="00464748">
                    <w:rPr>
                      <w:color w:val="00B050"/>
                      <w:lang w:val="en-US"/>
                    </w:rPr>
                    <w:t>Clearance &gt; 10 mm = OK</w:t>
                  </w:r>
                </w:p>
                <w:p w:rsidR="002A1669" w:rsidRPr="00464748" w:rsidRDefault="002A1669">
                  <w:pPr>
                    <w:rPr>
                      <w:b/>
                      <w:color w:val="FF0000"/>
                      <w:lang w:val="en-US"/>
                    </w:rPr>
                  </w:pPr>
                  <w:r>
                    <w:rPr>
                      <w:b/>
                      <w:color w:val="FF0000"/>
                      <w:lang w:val="en-US"/>
                    </w:rPr>
                    <w:t>Clearance</w:t>
                  </w:r>
                  <w:r w:rsidR="008D31C8">
                    <w:rPr>
                      <w:b/>
                      <w:color w:val="FF0000"/>
                      <w:lang w:val="en-US"/>
                    </w:rPr>
                    <w:t xml:space="preserve"> &lt; 10 mm = Wrong</w:t>
                  </w:r>
                </w:p>
              </w:txbxContent>
            </v:textbox>
          </v:shape>
        </w:pict>
      </w:r>
      <w:r w:rsidR="00172B40" w:rsidRPr="00464748">
        <w:rPr>
          <w:noProof/>
          <w:color w:val="FF0000"/>
          <w:lang w:eastAsia="fr-FR"/>
        </w:rPr>
        <w:drawing>
          <wp:inline distT="0" distB="0" distL="0" distR="0">
            <wp:extent cx="3996359" cy="1794766"/>
            <wp:effectExtent l="19050" t="0" r="414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680" cy="179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B40" w:rsidRPr="00464748" w:rsidRDefault="00172B40" w:rsidP="00F308B3">
      <w:pPr>
        <w:spacing w:after="0"/>
        <w:rPr>
          <w:color w:val="FF0000"/>
          <w:lang w:val="en-US"/>
        </w:rPr>
      </w:pPr>
    </w:p>
    <w:p w:rsidR="00172B40" w:rsidRDefault="00172B40" w:rsidP="00F308B3">
      <w:pPr>
        <w:spacing w:after="0"/>
        <w:rPr>
          <w:color w:val="FF0000"/>
          <w:lang w:val="en-US"/>
        </w:rPr>
      </w:pPr>
    </w:p>
    <w:p w:rsidR="00464748" w:rsidRPr="00464748" w:rsidRDefault="00464748" w:rsidP="00F308B3">
      <w:pPr>
        <w:spacing w:after="0"/>
        <w:rPr>
          <w:color w:val="FF0000"/>
          <w:lang w:val="en-US"/>
        </w:rPr>
      </w:pPr>
    </w:p>
    <w:p w:rsidR="00172B40" w:rsidRPr="00464748" w:rsidRDefault="00172B40" w:rsidP="00F308B3">
      <w:pPr>
        <w:spacing w:after="0"/>
        <w:rPr>
          <w:color w:val="FF0000"/>
          <w:lang w:val="en-US"/>
        </w:rPr>
      </w:pPr>
    </w:p>
    <w:p w:rsidR="00464748" w:rsidRPr="00464748" w:rsidRDefault="00172B40" w:rsidP="00464748">
      <w:pPr>
        <w:spacing w:after="0"/>
        <w:rPr>
          <w:lang w:val="en-US"/>
        </w:rPr>
      </w:pPr>
      <w:r w:rsidRPr="00464748">
        <w:rPr>
          <w:lang w:val="en-US"/>
        </w:rPr>
        <w:lastRenderedPageBreak/>
        <w:t>-</w:t>
      </w:r>
      <w:r w:rsidR="00464748">
        <w:rPr>
          <w:lang w:val="en-US"/>
        </w:rPr>
        <w:t xml:space="preserve"> The distance between the traction ropes and the brackets must be higher than 10mm, otherwise action(s) to </w:t>
      </w:r>
      <w:r w:rsidR="002A1669">
        <w:rPr>
          <w:lang w:val="en-US"/>
        </w:rPr>
        <w:t>be carried</w:t>
      </w:r>
      <w:r w:rsidR="00464748">
        <w:rPr>
          <w:lang w:val="en-US"/>
        </w:rPr>
        <w:t xml:space="preserve"> out.</w:t>
      </w:r>
    </w:p>
    <w:p w:rsidR="00172B40" w:rsidRPr="00464748" w:rsidRDefault="00172B40" w:rsidP="00F308B3">
      <w:pPr>
        <w:spacing w:after="0"/>
        <w:rPr>
          <w:lang w:val="en-US"/>
        </w:rPr>
      </w:pPr>
    </w:p>
    <w:p w:rsidR="00172B40" w:rsidRPr="0046646E" w:rsidRDefault="000C71ED" w:rsidP="00F308B3">
      <w:pPr>
        <w:spacing w:after="0"/>
        <w:rPr>
          <w:lang w:val="en-US"/>
        </w:rPr>
      </w:pPr>
      <w:r>
        <w:rPr>
          <w:noProof/>
        </w:rPr>
        <w:pict>
          <v:shape id="_x0000_s2052" type="#_x0000_t202" style="position:absolute;margin-left:130.1pt;margin-top:42.95pt;width:150.9pt;height:50.3pt;z-index:251662336;mso-width-relative:margin;mso-height-relative:margin">
            <v:textbox style="mso-next-textbox:#_x0000_s2052">
              <w:txbxContent>
                <w:p w:rsidR="002A1669" w:rsidRPr="00464748" w:rsidRDefault="002A1669" w:rsidP="00172B40">
                  <w:pPr>
                    <w:rPr>
                      <w:color w:val="00B050"/>
                      <w:lang w:val="en-US"/>
                    </w:rPr>
                  </w:pPr>
                  <w:r w:rsidRPr="00464748">
                    <w:rPr>
                      <w:color w:val="00B050"/>
                      <w:lang w:val="en-US"/>
                    </w:rPr>
                    <w:t>Clearance &gt; 10 mm = OK</w:t>
                  </w:r>
                </w:p>
                <w:p w:rsidR="002A1669" w:rsidRPr="00464748" w:rsidRDefault="002A1669" w:rsidP="00172B40">
                  <w:pPr>
                    <w:rPr>
                      <w:b/>
                      <w:color w:val="FF0000"/>
                      <w:lang w:val="en-US"/>
                    </w:rPr>
                  </w:pPr>
                  <w:r>
                    <w:rPr>
                      <w:b/>
                      <w:color w:val="FF0000"/>
                      <w:lang w:val="en-US"/>
                    </w:rPr>
                    <w:t>Clearance</w:t>
                  </w:r>
                  <w:r w:rsidR="008D31C8">
                    <w:rPr>
                      <w:b/>
                      <w:color w:val="FF0000"/>
                      <w:lang w:val="en-US"/>
                    </w:rPr>
                    <w:t xml:space="preserve"> &lt; 10 mm = Wrong</w:t>
                  </w:r>
                </w:p>
                <w:p w:rsidR="002A1669" w:rsidRPr="00464748" w:rsidRDefault="002A166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125.1pt;margin-top:103.65pt;width:159.65pt;height:0;z-index:251663360" o:connectortype="straight" strokeweight="2pt">
            <v:stroke endarrow="block"/>
          </v:shape>
        </w:pict>
      </w:r>
      <w:r w:rsidR="00172B40">
        <w:rPr>
          <w:noProof/>
          <w:lang w:eastAsia="fr-FR"/>
        </w:rPr>
        <w:drawing>
          <wp:inline distT="0" distB="0" distL="0" distR="0">
            <wp:extent cx="1589036" cy="1550504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654" cy="155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2B40" w:rsidRPr="0046646E">
        <w:rPr>
          <w:lang w:val="en-US"/>
        </w:rPr>
        <w:t xml:space="preserve">                                                         </w:t>
      </w:r>
      <w:r w:rsidR="00172B40">
        <w:rPr>
          <w:noProof/>
          <w:lang w:eastAsia="fr-FR"/>
        </w:rPr>
        <w:drawing>
          <wp:inline distT="0" distB="0" distL="0" distR="0">
            <wp:extent cx="1801881" cy="1439186"/>
            <wp:effectExtent l="19050" t="0" r="7869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47" cy="144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B3" w:rsidRPr="0046646E" w:rsidRDefault="00F308B3" w:rsidP="00F308B3">
      <w:pPr>
        <w:spacing w:after="0"/>
        <w:rPr>
          <w:lang w:val="en-US"/>
        </w:rPr>
      </w:pPr>
    </w:p>
    <w:p w:rsidR="00D264E4" w:rsidRPr="0046646E" w:rsidRDefault="00464748" w:rsidP="007E5ACF">
      <w:pPr>
        <w:spacing w:after="120"/>
        <w:rPr>
          <w:lang w:val="en-US"/>
        </w:rPr>
      </w:pPr>
      <w:r w:rsidRPr="0046646E">
        <w:rPr>
          <w:u w:val="single"/>
          <w:lang w:val="en-US"/>
        </w:rPr>
        <w:t>Check t</w:t>
      </w:r>
      <w:r w:rsidR="002A1669">
        <w:rPr>
          <w:u w:val="single"/>
          <w:lang w:val="en-US"/>
        </w:rPr>
        <w:t>he vertical alignment</w:t>
      </w:r>
      <w:r w:rsidR="0046646E" w:rsidRPr="0046646E">
        <w:rPr>
          <w:u w:val="single"/>
          <w:lang w:val="en-US"/>
        </w:rPr>
        <w:t xml:space="preserve"> of the </w:t>
      </w:r>
      <w:proofErr w:type="gramStart"/>
      <w:r w:rsidR="0046646E" w:rsidRPr="0046646E">
        <w:rPr>
          <w:u w:val="single"/>
          <w:lang w:val="en-US"/>
        </w:rPr>
        <w:t>guides</w:t>
      </w:r>
      <w:proofErr w:type="gramEnd"/>
      <w:r w:rsidR="0046646E" w:rsidRPr="0046646E">
        <w:rPr>
          <w:u w:val="single"/>
          <w:lang w:val="en-US"/>
        </w:rPr>
        <w:t xml:space="preserve"> rails</w:t>
      </w:r>
      <w:r w:rsidR="00D264E4" w:rsidRPr="0046646E">
        <w:rPr>
          <w:lang w:val="en-US"/>
        </w:rPr>
        <w:t>:</w:t>
      </w:r>
    </w:p>
    <w:p w:rsidR="00D264E4" w:rsidRPr="0046646E" w:rsidRDefault="0046646E" w:rsidP="007E5ACF">
      <w:pPr>
        <w:spacing w:after="120"/>
        <w:rPr>
          <w:lang w:val="en-US"/>
        </w:rPr>
      </w:pPr>
      <w:r w:rsidRPr="0046646E">
        <w:rPr>
          <w:lang w:val="en-US"/>
        </w:rPr>
        <w:t>- By visual inspection from the top of the shaft</w:t>
      </w:r>
      <w:r>
        <w:rPr>
          <w:lang w:val="en-US"/>
        </w:rPr>
        <w:t xml:space="preserve"> and from the car roof, check that the guiderails are not bended.</w:t>
      </w:r>
    </w:p>
    <w:p w:rsidR="00CE47B8" w:rsidRPr="00464748" w:rsidRDefault="00942855" w:rsidP="00CE47B8">
      <w:pPr>
        <w:spacing w:after="0"/>
        <w:rPr>
          <w:lang w:val="en-US"/>
        </w:rPr>
      </w:pPr>
      <w:r w:rsidRPr="0046646E">
        <w:rPr>
          <w:lang w:val="en-US"/>
        </w:rPr>
        <w:t xml:space="preserve">- </w:t>
      </w:r>
      <w:r w:rsidR="002A1669">
        <w:rPr>
          <w:lang w:val="en-US"/>
        </w:rPr>
        <w:t>The vertical alignment</w:t>
      </w:r>
      <w:r w:rsidR="0046646E" w:rsidRPr="0046646E">
        <w:rPr>
          <w:lang w:val="en-US"/>
        </w:rPr>
        <w:t xml:space="preserve"> of the car and </w:t>
      </w:r>
      <w:r w:rsidR="0046646E">
        <w:rPr>
          <w:lang w:val="en-US"/>
        </w:rPr>
        <w:t>counterweight guiderails with a measuring tape: t</w:t>
      </w:r>
      <w:r w:rsidR="00CE47B8">
        <w:rPr>
          <w:lang w:val="en-US"/>
        </w:rPr>
        <w:t>he distance between guiderails (</w:t>
      </w:r>
      <w:r w:rsidR="002A1669">
        <w:rPr>
          <w:lang w:val="en-US"/>
        </w:rPr>
        <w:t>measured between 2 brackets and at the fishplate level) cannot deviate from</w:t>
      </w:r>
      <w:r w:rsidR="00CE47B8">
        <w:rPr>
          <w:lang w:val="en-US"/>
        </w:rPr>
        <w:t xml:space="preserve"> more than 3mm (more or less), otherwise action(s) to </w:t>
      </w:r>
      <w:r w:rsidR="002A1669">
        <w:rPr>
          <w:lang w:val="en-US"/>
        </w:rPr>
        <w:t>be carried</w:t>
      </w:r>
      <w:r w:rsidR="00CE47B8">
        <w:rPr>
          <w:lang w:val="en-US"/>
        </w:rPr>
        <w:t xml:space="preserve"> out.</w:t>
      </w:r>
    </w:p>
    <w:p w:rsidR="00BF7D90" w:rsidRPr="0046646E" w:rsidRDefault="00BF7D90" w:rsidP="007E5ACF">
      <w:pPr>
        <w:spacing w:after="120"/>
        <w:rPr>
          <w:lang w:val="en-US"/>
        </w:rPr>
      </w:pPr>
    </w:p>
    <w:p w:rsidR="00BF7D90" w:rsidRPr="00CE47B8" w:rsidRDefault="000C71ED" w:rsidP="007E5ACF">
      <w:pPr>
        <w:spacing w:after="120"/>
        <w:rPr>
          <w:noProof/>
          <w:color w:val="FF0000"/>
          <w:lang w:val="en-US" w:eastAsia="fr-FR"/>
        </w:rPr>
      </w:pPr>
      <w:r>
        <w:rPr>
          <w:noProof/>
          <w:color w:val="FF0000"/>
          <w:lang w:eastAsia="fr-FR"/>
        </w:rPr>
        <w:pict>
          <v:shape id="_x0000_s2056" type="#_x0000_t202" style="position:absolute;margin-left:116.5pt;margin-top:124.1pt;width:142.6pt;height:47pt;z-index:251665408">
            <v:textbox>
              <w:txbxContent>
                <w:p w:rsidR="002A1669" w:rsidRPr="0046646E" w:rsidRDefault="002A1669">
                  <w:pPr>
                    <w:rPr>
                      <w:color w:val="00B050"/>
                      <w:lang w:val="en-US"/>
                    </w:rPr>
                  </w:pPr>
                  <w:r w:rsidRPr="0046646E">
                    <w:rPr>
                      <w:color w:val="00B050"/>
                      <w:lang w:val="en-US"/>
                    </w:rPr>
                    <w:t>Variation &lt; 3 mm = OK</w:t>
                  </w:r>
                </w:p>
                <w:p w:rsidR="002A1669" w:rsidRPr="0046646E" w:rsidRDefault="002A1669">
                  <w:pPr>
                    <w:rPr>
                      <w:b/>
                      <w:color w:val="FF0000"/>
                      <w:lang w:val="en-US"/>
                    </w:rPr>
                  </w:pPr>
                  <w:r>
                    <w:rPr>
                      <w:b/>
                      <w:color w:val="FF0000"/>
                      <w:lang w:val="en-US"/>
                    </w:rPr>
                    <w:t xml:space="preserve">Variation &gt; 3 mm </w:t>
                  </w:r>
                  <w:r w:rsidR="008D31C8">
                    <w:rPr>
                      <w:b/>
                      <w:color w:val="FF0000"/>
                      <w:lang w:val="en-US"/>
                    </w:rPr>
                    <w:t>= Wrong</w:t>
                  </w:r>
                </w:p>
              </w:txbxContent>
            </v:textbox>
          </v:shape>
        </w:pict>
      </w:r>
      <w:r>
        <w:rPr>
          <w:noProof/>
          <w:color w:val="FF0000"/>
          <w:lang w:eastAsia="fr-FR"/>
        </w:rPr>
        <w:pict>
          <v:shape id="_x0000_s2055" type="#_x0000_t32" style="position:absolute;margin-left:120.9pt;margin-top:107.2pt;width:138.2pt;height:0;z-index:251664384" o:connectortype="straight" strokecolor="black [3213]" strokeweight="2pt">
            <v:stroke startarrow="block" endarrow="block"/>
          </v:shape>
        </w:pict>
      </w:r>
      <w:r w:rsidR="00BF7D90" w:rsidRPr="0046646E">
        <w:rPr>
          <w:noProof/>
          <w:color w:val="FF0000"/>
          <w:lang w:val="en-US" w:eastAsia="fr-FR"/>
        </w:rPr>
        <w:t xml:space="preserve">               </w:t>
      </w:r>
      <w:r w:rsidR="00AF403E">
        <w:rPr>
          <w:noProof/>
          <w:lang w:eastAsia="fr-FR"/>
        </w:rPr>
        <w:drawing>
          <wp:inline distT="0" distB="0" distL="0" distR="0">
            <wp:extent cx="3670356" cy="2904570"/>
            <wp:effectExtent l="19050" t="0" r="6294" b="0"/>
            <wp:docPr id="3" name="Image 1" descr="cid:image001.png@01D03B0F.4BC89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3B0F.4BC8985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014" cy="290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D90" w:rsidRPr="00CE47B8" w:rsidRDefault="00BF7D90" w:rsidP="007E5ACF">
      <w:pPr>
        <w:spacing w:after="120"/>
        <w:rPr>
          <w:noProof/>
          <w:color w:val="FF0000"/>
          <w:lang w:val="en-US" w:eastAsia="fr-FR"/>
        </w:rPr>
      </w:pPr>
    </w:p>
    <w:p w:rsidR="00172B40" w:rsidRPr="00CE47B8" w:rsidRDefault="00172B40" w:rsidP="007E5ACF">
      <w:pPr>
        <w:spacing w:after="120"/>
        <w:rPr>
          <w:lang w:val="en-US"/>
        </w:rPr>
      </w:pPr>
    </w:p>
    <w:p w:rsidR="007E5ACF" w:rsidRPr="00CE47B8" w:rsidRDefault="007E5ACF" w:rsidP="007E5ACF">
      <w:pPr>
        <w:spacing w:after="120"/>
        <w:rPr>
          <w:b/>
          <w:sz w:val="24"/>
          <w:lang w:val="en-US"/>
        </w:rPr>
      </w:pPr>
      <w:r w:rsidRPr="00CE47B8">
        <w:rPr>
          <w:b/>
          <w:sz w:val="24"/>
          <w:lang w:val="en-US"/>
        </w:rPr>
        <w:t>Actions</w:t>
      </w:r>
      <w:r w:rsidR="00CE47B8" w:rsidRPr="00CE47B8">
        <w:rPr>
          <w:b/>
          <w:sz w:val="24"/>
          <w:lang w:val="en-US"/>
        </w:rPr>
        <w:t xml:space="preserve"> to </w:t>
      </w:r>
      <w:r w:rsidR="008D31C8">
        <w:rPr>
          <w:b/>
          <w:sz w:val="24"/>
          <w:lang w:val="en-US"/>
        </w:rPr>
        <w:t>be carried</w:t>
      </w:r>
      <w:r w:rsidR="00CE47B8" w:rsidRPr="00CE47B8">
        <w:rPr>
          <w:b/>
          <w:sz w:val="24"/>
          <w:lang w:val="en-US"/>
        </w:rPr>
        <w:t xml:space="preserve"> out by the Field</w:t>
      </w:r>
      <w:r w:rsidR="00BA54A1" w:rsidRPr="00CE47B8">
        <w:rPr>
          <w:b/>
          <w:sz w:val="24"/>
          <w:lang w:val="en-US"/>
        </w:rPr>
        <w:t>:</w:t>
      </w:r>
    </w:p>
    <w:p w:rsidR="004F0FFD" w:rsidRDefault="00CE47B8" w:rsidP="00CE47B8">
      <w:pPr>
        <w:spacing w:after="120"/>
        <w:rPr>
          <w:lang w:val="en-US"/>
        </w:rPr>
      </w:pPr>
      <w:r w:rsidRPr="00CE47B8">
        <w:rPr>
          <w:lang w:val="en-US"/>
        </w:rPr>
        <w:t xml:space="preserve">If you detect </w:t>
      </w:r>
      <w:r>
        <w:rPr>
          <w:lang w:val="en-US"/>
        </w:rPr>
        <w:t>that the motor support is not horizontal or that</w:t>
      </w:r>
      <w:r w:rsidR="008D31C8">
        <w:rPr>
          <w:lang w:val="en-US"/>
        </w:rPr>
        <w:t xml:space="preserve"> the guiderails are not vertically aligned</w:t>
      </w:r>
      <w:r>
        <w:rPr>
          <w:lang w:val="en-US"/>
        </w:rPr>
        <w:t>, you have to correct the point:</w:t>
      </w:r>
    </w:p>
    <w:p w:rsidR="00CE47B8" w:rsidRDefault="00CE47B8" w:rsidP="00CE47B8">
      <w:pPr>
        <w:spacing w:after="120"/>
        <w:rPr>
          <w:lang w:val="en-US"/>
        </w:rPr>
      </w:pPr>
      <w:r>
        <w:rPr>
          <w:lang w:val="en-US"/>
        </w:rPr>
        <w:t xml:space="preserve">- </w:t>
      </w:r>
      <w:r w:rsidRPr="001E2E6A">
        <w:rPr>
          <w:u w:val="single"/>
          <w:lang w:val="en-US"/>
        </w:rPr>
        <w:t>In all cases</w:t>
      </w:r>
      <w:r>
        <w:rPr>
          <w:lang w:val="en-US"/>
        </w:rPr>
        <w:t xml:space="preserve">, please add a guiderail bracket if the distance between brackets is higher than 2500mm for 630 Kg or 2000mm for 1000 Kg. The brackets can be ordered free of charge to </w:t>
      </w:r>
      <w:r w:rsidR="00872BE3">
        <w:rPr>
          <w:lang w:val="en-US"/>
        </w:rPr>
        <w:t>RMR Department with a warranty request.</w:t>
      </w:r>
    </w:p>
    <w:p w:rsidR="00872BE3" w:rsidRDefault="00872BE3" w:rsidP="00CE47B8">
      <w:pPr>
        <w:spacing w:after="120"/>
        <w:rPr>
          <w:lang w:val="en-US"/>
        </w:rPr>
      </w:pPr>
      <w:r>
        <w:rPr>
          <w:lang w:val="en-US"/>
        </w:rPr>
        <w:lastRenderedPageBreak/>
        <w:t xml:space="preserve">- </w:t>
      </w:r>
      <w:r w:rsidRPr="001E2E6A">
        <w:rPr>
          <w:u w:val="single"/>
          <w:lang w:val="en-US"/>
        </w:rPr>
        <w:t xml:space="preserve">If the motor </w:t>
      </w:r>
      <w:r w:rsidR="00D70F1C" w:rsidRPr="001E2E6A">
        <w:rPr>
          <w:u w:val="single"/>
          <w:lang w:val="en-US"/>
        </w:rPr>
        <w:t>support has</w:t>
      </w:r>
      <w:r w:rsidRPr="001E2E6A">
        <w:rPr>
          <w:u w:val="single"/>
          <w:lang w:val="en-US"/>
        </w:rPr>
        <w:t xml:space="preserve"> </w:t>
      </w:r>
      <w:r w:rsidR="002A1669">
        <w:rPr>
          <w:u w:val="single"/>
          <w:lang w:val="en-US"/>
        </w:rPr>
        <w:t xml:space="preserve">vertical </w:t>
      </w:r>
      <w:r w:rsidRPr="001E2E6A">
        <w:rPr>
          <w:u w:val="single"/>
          <w:lang w:val="en-US"/>
        </w:rPr>
        <w:t>slotted holes</w:t>
      </w:r>
      <w:r>
        <w:rPr>
          <w:lang w:val="en-US"/>
        </w:rPr>
        <w:t xml:space="preserve"> (and</w:t>
      </w:r>
      <w:r w:rsidR="002A1669">
        <w:rPr>
          <w:lang w:val="en-US"/>
        </w:rPr>
        <w:t xml:space="preserve"> the screw pins are not in lower part of slots</w:t>
      </w:r>
      <w:r>
        <w:rPr>
          <w:lang w:val="en-US"/>
        </w:rPr>
        <w:t xml:space="preserve">): loosen the screw and adjust the support according to the </w:t>
      </w:r>
      <w:r w:rsidR="00D70F1C">
        <w:rPr>
          <w:lang w:val="en-US"/>
        </w:rPr>
        <w:t xml:space="preserve">documentation reference </w:t>
      </w:r>
      <w:r>
        <w:rPr>
          <w:lang w:val="en-US"/>
        </w:rPr>
        <w:t>3029397 version 00 “Re-</w:t>
      </w:r>
      <w:r w:rsidR="00D70F1C">
        <w:rPr>
          <w:lang w:val="en-US"/>
        </w:rPr>
        <w:t>leveling</w:t>
      </w:r>
      <w:r>
        <w:rPr>
          <w:lang w:val="en-US"/>
        </w:rPr>
        <w:t xml:space="preserve"> the motor support”</w:t>
      </w:r>
      <w:r w:rsidR="00D70F1C">
        <w:rPr>
          <w:lang w:val="en-US"/>
        </w:rPr>
        <w:t>.</w:t>
      </w:r>
    </w:p>
    <w:p w:rsidR="00D70F1C" w:rsidRDefault="00D70F1C" w:rsidP="00CE47B8">
      <w:pPr>
        <w:spacing w:after="120"/>
        <w:rPr>
          <w:lang w:val="en-US"/>
        </w:rPr>
      </w:pPr>
      <w:r w:rsidRPr="001E2E6A">
        <w:rPr>
          <w:u w:val="single"/>
          <w:lang w:val="en-US"/>
        </w:rPr>
        <w:t>- If the mot</w:t>
      </w:r>
      <w:r w:rsidR="002A1669">
        <w:rPr>
          <w:u w:val="single"/>
          <w:lang w:val="en-US"/>
        </w:rPr>
        <w:t>or support is fitted with inclined slot</w:t>
      </w:r>
      <w:r w:rsidRPr="001E2E6A">
        <w:rPr>
          <w:u w:val="single"/>
          <w:lang w:val="en-US"/>
        </w:rPr>
        <w:t>s</w:t>
      </w:r>
      <w:r w:rsidR="002A1669">
        <w:rPr>
          <w:lang w:val="en-US"/>
        </w:rPr>
        <w:t xml:space="preserve"> (or that</w:t>
      </w:r>
      <w:r>
        <w:rPr>
          <w:lang w:val="en-US"/>
        </w:rPr>
        <w:t xml:space="preserve"> screw pins are </w:t>
      </w:r>
      <w:r w:rsidR="00E02296">
        <w:rPr>
          <w:lang w:val="en-US"/>
        </w:rPr>
        <w:t xml:space="preserve">located in the lower part of the vertical slots </w:t>
      </w:r>
      <w:r>
        <w:rPr>
          <w:lang w:val="en-US"/>
        </w:rPr>
        <w:t>or the previous actions are not sufficient enough): cut the counterweight guiderails according to the documentation reference 3028827 version 03 “Shortening counterweight guides”.</w:t>
      </w:r>
    </w:p>
    <w:p w:rsidR="001E2E6A" w:rsidRDefault="00D70F1C" w:rsidP="001E2E6A">
      <w:pPr>
        <w:spacing w:after="120"/>
        <w:rPr>
          <w:lang w:val="en-US"/>
        </w:rPr>
      </w:pPr>
      <w:r>
        <w:rPr>
          <w:lang w:val="en-US"/>
        </w:rPr>
        <w:t xml:space="preserve">- </w:t>
      </w:r>
      <w:r w:rsidRPr="001E2E6A">
        <w:rPr>
          <w:u w:val="single"/>
          <w:lang w:val="en-US"/>
        </w:rPr>
        <w:t>To cut the guides</w:t>
      </w:r>
      <w:r>
        <w:rPr>
          <w:lang w:val="en-US"/>
        </w:rPr>
        <w:t>, the tool reference 3028945 and the shims reference 7014A600</w:t>
      </w:r>
      <w:r w:rsidR="001E2E6A">
        <w:rPr>
          <w:lang w:val="en-US"/>
        </w:rPr>
        <w:t>0 (2 x 15 shims) can be ordered free of charge to RMR Department with a warranty request.</w:t>
      </w:r>
    </w:p>
    <w:p w:rsidR="001E2E6A" w:rsidRDefault="001E2E6A" w:rsidP="001E2E6A">
      <w:pPr>
        <w:spacing w:after="120"/>
        <w:rPr>
          <w:lang w:val="en-US"/>
        </w:rPr>
      </w:pPr>
      <w:r>
        <w:rPr>
          <w:lang w:val="en-US"/>
        </w:rPr>
        <w:t xml:space="preserve">- </w:t>
      </w:r>
      <w:r w:rsidRPr="001E2E6A">
        <w:rPr>
          <w:u w:val="single"/>
          <w:lang w:val="en-US"/>
        </w:rPr>
        <w:t>If the shims are positioned under the counterweight guiderails</w:t>
      </w:r>
      <w:r>
        <w:rPr>
          <w:lang w:val="en-US"/>
        </w:rPr>
        <w:t>: To remove shims if the gu</w:t>
      </w:r>
      <w:r w:rsidR="00E02296">
        <w:rPr>
          <w:lang w:val="en-US"/>
        </w:rPr>
        <w:t xml:space="preserve">iderails </w:t>
      </w:r>
      <w:r w:rsidR="00AB71EA">
        <w:rPr>
          <w:lang w:val="en-US"/>
        </w:rPr>
        <w:t xml:space="preserve">T50 </w:t>
      </w:r>
      <w:r w:rsidR="00E02296">
        <w:rPr>
          <w:lang w:val="en-US"/>
        </w:rPr>
        <w:t>are once again bended</w:t>
      </w:r>
      <w:r>
        <w:rPr>
          <w:lang w:val="en-US"/>
        </w:rPr>
        <w:t>, please follow the documentation reference 3028827 version 03 “Shortening counterweight guides”.</w:t>
      </w:r>
    </w:p>
    <w:p w:rsidR="001E2E6A" w:rsidRPr="001E2E6A" w:rsidRDefault="001E2E6A" w:rsidP="001E2E6A">
      <w:pPr>
        <w:spacing w:after="120"/>
        <w:rPr>
          <w:lang w:val="en-US"/>
        </w:rPr>
      </w:pPr>
      <w:r>
        <w:rPr>
          <w:lang w:val="en-US"/>
        </w:rPr>
        <w:t>Whatever the operation carried out, please check that:</w:t>
      </w:r>
    </w:p>
    <w:p w:rsidR="00CE47B8" w:rsidRDefault="001E2E6A" w:rsidP="004F0FFD">
      <w:pPr>
        <w:pStyle w:val="Paragraphedeliste"/>
        <w:spacing w:after="120"/>
        <w:rPr>
          <w:lang w:val="en-US"/>
        </w:rPr>
      </w:pPr>
      <w:r>
        <w:rPr>
          <w:lang w:val="en-US"/>
        </w:rPr>
        <w:t>- The clearance between the motor and the wall is &gt; 10mm.</w:t>
      </w:r>
    </w:p>
    <w:p w:rsidR="001E2E6A" w:rsidRDefault="001E2E6A" w:rsidP="004F0FFD">
      <w:pPr>
        <w:pStyle w:val="Paragraphedeliste"/>
        <w:spacing w:after="120"/>
        <w:rPr>
          <w:lang w:val="en-US"/>
        </w:rPr>
      </w:pPr>
      <w:r>
        <w:rPr>
          <w:lang w:val="en-US"/>
        </w:rPr>
        <w:t xml:space="preserve">- </w:t>
      </w:r>
      <w:r w:rsidR="00FD0344">
        <w:rPr>
          <w:lang w:val="en-US"/>
        </w:rPr>
        <w:t>The clearance between the traction ropes and the brackets is &gt; 10mm.</w:t>
      </w:r>
    </w:p>
    <w:p w:rsidR="00FD0344" w:rsidRPr="00CE47B8" w:rsidRDefault="00FD0344" w:rsidP="004F0FFD">
      <w:pPr>
        <w:pStyle w:val="Paragraphedeliste"/>
        <w:spacing w:after="120"/>
        <w:rPr>
          <w:lang w:val="en-US"/>
        </w:rPr>
      </w:pPr>
      <w:r>
        <w:rPr>
          <w:lang w:val="en-US"/>
        </w:rPr>
        <w:t>- The distance betwe</w:t>
      </w:r>
      <w:r w:rsidR="00E02296">
        <w:rPr>
          <w:lang w:val="en-US"/>
        </w:rPr>
        <w:t>en the guiderails does not deviate from</w:t>
      </w:r>
      <w:r>
        <w:rPr>
          <w:lang w:val="en-US"/>
        </w:rPr>
        <w:t xml:space="preserve"> more than 3mm.</w:t>
      </w:r>
    </w:p>
    <w:p w:rsidR="00F57BAF" w:rsidRPr="007D1FE2" w:rsidRDefault="00F57BAF" w:rsidP="001A3AA8">
      <w:pPr>
        <w:spacing w:after="0"/>
        <w:rPr>
          <w:lang w:val="en-US"/>
        </w:rPr>
      </w:pPr>
    </w:p>
    <w:p w:rsidR="00FD0344" w:rsidRPr="00FD0344" w:rsidRDefault="00FD0344" w:rsidP="001A3AA8">
      <w:pPr>
        <w:spacing w:after="0"/>
        <w:rPr>
          <w:lang w:val="en-US"/>
        </w:rPr>
      </w:pPr>
      <w:r w:rsidRPr="00FD0344">
        <w:rPr>
          <w:lang w:val="en-US"/>
        </w:rPr>
        <w:t>For all new order of Synergy</w:t>
      </w:r>
      <w:r>
        <w:rPr>
          <w:lang w:val="en-US"/>
        </w:rPr>
        <w:t>, from the 2</w:t>
      </w:r>
      <w:r w:rsidRPr="00FD0344">
        <w:rPr>
          <w:vertAlign w:val="superscript"/>
          <w:lang w:val="en-US"/>
        </w:rPr>
        <w:t>nd</w:t>
      </w:r>
      <w:r>
        <w:rPr>
          <w:lang w:val="en-US"/>
        </w:rPr>
        <w:t xml:space="preserve"> of March 2015, the shims (with the relevant pit channels) will be automatically delivered, free of charge.</w:t>
      </w:r>
    </w:p>
    <w:p w:rsidR="00F57BAF" w:rsidRPr="007D1FE2" w:rsidRDefault="00F57BAF" w:rsidP="00184305">
      <w:pPr>
        <w:spacing w:after="120"/>
        <w:rPr>
          <w:color w:val="0070C0"/>
          <w:lang w:val="en-US"/>
        </w:rPr>
      </w:pPr>
    </w:p>
    <w:p w:rsidR="00BA54A1" w:rsidRPr="00B75722" w:rsidRDefault="00BA54A1" w:rsidP="00184305">
      <w:pPr>
        <w:spacing w:after="120"/>
        <w:rPr>
          <w:color w:val="0070C0"/>
          <w:lang w:val="en-US"/>
        </w:rPr>
      </w:pPr>
    </w:p>
    <w:p w:rsidR="004F0535" w:rsidRPr="00B75722" w:rsidRDefault="004F0535" w:rsidP="00BA54A1">
      <w:pPr>
        <w:spacing w:after="0"/>
        <w:rPr>
          <w:b/>
          <w:lang w:val="en-US"/>
        </w:rPr>
      </w:pPr>
      <w:r w:rsidRPr="00B75722">
        <w:rPr>
          <w:b/>
          <w:lang w:val="en-US"/>
        </w:rPr>
        <w:t xml:space="preserve">Actions </w:t>
      </w:r>
      <w:r w:rsidR="00FD0344" w:rsidRPr="00B75722">
        <w:rPr>
          <w:b/>
          <w:lang w:val="en-US"/>
        </w:rPr>
        <w:t xml:space="preserve">by the </w:t>
      </w:r>
      <w:r w:rsidRPr="00B75722">
        <w:rPr>
          <w:b/>
          <w:lang w:val="en-US"/>
        </w:rPr>
        <w:t>Manufacturing:</w:t>
      </w:r>
    </w:p>
    <w:p w:rsidR="00BA54A1" w:rsidRPr="00B75722" w:rsidRDefault="00BA54A1" w:rsidP="00BA54A1">
      <w:pPr>
        <w:spacing w:after="0"/>
        <w:rPr>
          <w:b/>
          <w:lang w:val="en-US"/>
        </w:rPr>
      </w:pPr>
    </w:p>
    <w:p w:rsidR="004F0535" w:rsidRPr="00B75722" w:rsidRDefault="00FD0344" w:rsidP="00BA54A1">
      <w:pPr>
        <w:spacing w:after="0"/>
        <w:rPr>
          <w:lang w:val="en-US"/>
        </w:rPr>
      </w:pPr>
      <w:r w:rsidRPr="00B75722">
        <w:rPr>
          <w:lang w:val="en-US"/>
        </w:rPr>
        <w:t xml:space="preserve">- From July 2013, </w:t>
      </w:r>
      <w:r w:rsidR="009044A0" w:rsidRPr="00B75722">
        <w:rPr>
          <w:lang w:val="en-US"/>
        </w:rPr>
        <w:t xml:space="preserve">the Synergy </w:t>
      </w:r>
      <w:proofErr w:type="gramStart"/>
      <w:r w:rsidR="009044A0" w:rsidRPr="00B75722">
        <w:rPr>
          <w:lang w:val="en-US"/>
        </w:rPr>
        <w:t>A</w:t>
      </w:r>
      <w:proofErr w:type="gramEnd"/>
      <w:r w:rsidR="009044A0" w:rsidRPr="00B75722">
        <w:rPr>
          <w:lang w:val="en-US"/>
        </w:rPr>
        <w:t xml:space="preserve"> &amp; B</w:t>
      </w:r>
      <w:r w:rsidRPr="00B75722">
        <w:rPr>
          <w:lang w:val="en-US"/>
        </w:rPr>
        <w:t xml:space="preserve"> are delivered with the correct distance between brackets.</w:t>
      </w:r>
    </w:p>
    <w:p w:rsidR="00FD0344" w:rsidRPr="00B75722" w:rsidRDefault="00FD0344" w:rsidP="00BA54A1">
      <w:pPr>
        <w:spacing w:after="0"/>
        <w:rPr>
          <w:lang w:val="en-US"/>
        </w:rPr>
      </w:pPr>
    </w:p>
    <w:p w:rsidR="00FD0344" w:rsidRPr="00B75722" w:rsidRDefault="00FD0344" w:rsidP="00BA54A1">
      <w:pPr>
        <w:spacing w:after="0"/>
        <w:rPr>
          <w:lang w:val="en-US"/>
        </w:rPr>
      </w:pPr>
      <w:r w:rsidRPr="00B75722">
        <w:rPr>
          <w:lang w:val="en-US"/>
        </w:rPr>
        <w:t xml:space="preserve">- </w:t>
      </w:r>
      <w:r w:rsidR="009044A0" w:rsidRPr="00B75722">
        <w:rPr>
          <w:lang w:val="en-US"/>
        </w:rPr>
        <w:t xml:space="preserve">From November 2013, the Synergy </w:t>
      </w:r>
      <w:proofErr w:type="gramStart"/>
      <w:r w:rsidR="009044A0" w:rsidRPr="00B75722">
        <w:rPr>
          <w:lang w:val="en-US"/>
        </w:rPr>
        <w:t>A</w:t>
      </w:r>
      <w:proofErr w:type="gramEnd"/>
      <w:r w:rsidR="009044A0" w:rsidRPr="00B75722">
        <w:rPr>
          <w:lang w:val="en-US"/>
        </w:rPr>
        <w:t xml:space="preserve"> &amp; B are delivered with the motor support having </w:t>
      </w:r>
      <w:r w:rsidR="00E02296">
        <w:rPr>
          <w:lang w:val="en-US"/>
        </w:rPr>
        <w:t xml:space="preserve">vertical </w:t>
      </w:r>
      <w:r w:rsidR="009044A0" w:rsidRPr="00B75722">
        <w:rPr>
          <w:lang w:val="en-US"/>
        </w:rPr>
        <w:t>slotted holes.</w:t>
      </w:r>
    </w:p>
    <w:p w:rsidR="00BA54A1" w:rsidRPr="00B75722" w:rsidRDefault="00BA54A1" w:rsidP="00BA54A1">
      <w:pPr>
        <w:spacing w:after="0"/>
        <w:rPr>
          <w:lang w:val="en-US"/>
        </w:rPr>
      </w:pPr>
    </w:p>
    <w:p w:rsidR="009044A0" w:rsidRPr="00B75722" w:rsidRDefault="009044A0" w:rsidP="009044A0">
      <w:pPr>
        <w:spacing w:after="0"/>
        <w:rPr>
          <w:lang w:val="en-US"/>
        </w:rPr>
      </w:pPr>
      <w:r w:rsidRPr="00B75722">
        <w:rPr>
          <w:lang w:val="en-US"/>
        </w:rPr>
        <w:t xml:space="preserve">- A project team is currently working to improve the design of the Synergy motor support </w:t>
      </w:r>
      <w:r w:rsidR="00B75722" w:rsidRPr="00B75722">
        <w:rPr>
          <w:lang w:val="en-US"/>
        </w:rPr>
        <w:t>by taking into account the building subsidence. The lead time to implement this action is scheduled for October 2015.</w:t>
      </w:r>
    </w:p>
    <w:p w:rsidR="004F0535" w:rsidRPr="00B75722" w:rsidRDefault="004F0535" w:rsidP="00BA54A1">
      <w:pPr>
        <w:spacing w:after="0"/>
        <w:rPr>
          <w:color w:val="FF0000"/>
          <w:lang w:val="en-US"/>
        </w:rPr>
      </w:pPr>
    </w:p>
    <w:p w:rsidR="004F0535" w:rsidRPr="00B75722" w:rsidRDefault="004F0535" w:rsidP="00BA54A1">
      <w:pPr>
        <w:spacing w:after="0"/>
        <w:rPr>
          <w:lang w:val="en-US"/>
        </w:rPr>
      </w:pPr>
      <w:r w:rsidRPr="00B75722">
        <w:rPr>
          <w:lang w:val="en-US"/>
        </w:rPr>
        <w:t xml:space="preserve">        </w:t>
      </w:r>
    </w:p>
    <w:p w:rsidR="00804F7A" w:rsidRPr="00B75722" w:rsidRDefault="00B75722" w:rsidP="00184305">
      <w:pPr>
        <w:spacing w:after="120"/>
        <w:rPr>
          <w:color w:val="FF0000"/>
          <w:lang w:val="en-US"/>
        </w:rPr>
      </w:pPr>
      <w:r w:rsidRPr="00B75722">
        <w:rPr>
          <w:lang w:val="en-US"/>
        </w:rPr>
        <w:t>To install additional brackets, shorten the guiderails and put the shims, 1 working day for 2 people is necessary.</w:t>
      </w:r>
    </w:p>
    <w:p w:rsidR="00BA54A1" w:rsidRPr="00B75722" w:rsidRDefault="00BA54A1" w:rsidP="00184305">
      <w:pPr>
        <w:spacing w:after="120"/>
        <w:rPr>
          <w:color w:val="FF0000"/>
          <w:lang w:val="en-US"/>
        </w:rPr>
      </w:pPr>
    </w:p>
    <w:p w:rsidR="00B75722" w:rsidRPr="00B75722" w:rsidRDefault="00B75722" w:rsidP="00184305">
      <w:pPr>
        <w:spacing w:after="120"/>
        <w:rPr>
          <w:lang w:val="en-US"/>
        </w:rPr>
      </w:pPr>
      <w:r w:rsidRPr="00B75722">
        <w:rPr>
          <w:lang w:val="en-US"/>
        </w:rPr>
        <w:t>We apologize for any inconvenience caused.</w:t>
      </w:r>
    </w:p>
    <w:p w:rsidR="004644F0" w:rsidRPr="00B75722" w:rsidRDefault="00B75722" w:rsidP="00184305">
      <w:pPr>
        <w:spacing w:after="120"/>
        <w:rPr>
          <w:lang w:val="en-US"/>
        </w:rPr>
      </w:pPr>
      <w:r w:rsidRPr="00B75722">
        <w:rPr>
          <w:lang w:val="en-US"/>
        </w:rPr>
        <w:t>Best regards</w:t>
      </w:r>
    </w:p>
    <w:p w:rsidR="007E5ACF" w:rsidRPr="00B75722" w:rsidRDefault="00D05318" w:rsidP="007E5ACF">
      <w:pPr>
        <w:spacing w:after="120"/>
        <w:rPr>
          <w:lang w:val="en-US"/>
        </w:rPr>
      </w:pPr>
      <w:r w:rsidRPr="00B75722">
        <w:rPr>
          <w:lang w:val="en-US"/>
        </w:rPr>
        <w:t>Jean-Philippe Floch</w:t>
      </w:r>
    </w:p>
    <w:p w:rsidR="00D631DF" w:rsidRPr="00B75722" w:rsidRDefault="00D631DF" w:rsidP="007E5ACF">
      <w:pPr>
        <w:spacing w:after="120"/>
        <w:rPr>
          <w:lang w:val="en-US"/>
        </w:rPr>
      </w:pPr>
    </w:p>
    <w:sectPr w:rsidR="00D631DF" w:rsidRPr="00B75722" w:rsidSect="003B0C58">
      <w:headerReference w:type="default" r:id="rId12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669" w:rsidRDefault="002A1669" w:rsidP="007E5ACF">
      <w:r>
        <w:separator/>
      </w:r>
    </w:p>
  </w:endnote>
  <w:endnote w:type="continuationSeparator" w:id="0">
    <w:p w:rsidR="002A1669" w:rsidRDefault="002A1669" w:rsidP="007E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KTypeRegular">
    <w:panose1 w:val="020B0306040000020004"/>
    <w:charset w:val="00"/>
    <w:family w:val="swiss"/>
    <w:pitch w:val="variable"/>
    <w:sig w:usb0="800000A7" w:usb1="00000040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Bold">
    <w:panose1 w:val="020B0603040202020204"/>
    <w:charset w:val="00"/>
    <w:family w:val="swiss"/>
    <w:pitch w:val="variable"/>
    <w:sig w:usb0="A00000AF" w:usb1="5000205B" w:usb2="00000000" w:usb3="00000000" w:csb0="0000009B" w:csb1="00000000"/>
  </w:font>
  <w:font w:name="TKTypeMedium">
    <w:panose1 w:val="020B0606040000020004"/>
    <w:charset w:val="00"/>
    <w:family w:val="swiss"/>
    <w:pitch w:val="variable"/>
    <w:sig w:usb0="800000A7" w:usb1="0000004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669" w:rsidRDefault="002A1669" w:rsidP="007E5ACF">
      <w:r>
        <w:separator/>
      </w:r>
    </w:p>
  </w:footnote>
  <w:footnote w:type="continuationSeparator" w:id="0">
    <w:p w:rsidR="002A1669" w:rsidRDefault="002A1669" w:rsidP="007E5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669" w:rsidRDefault="002A1669" w:rsidP="007E5ACF">
    <w:pPr>
      <w:pStyle w:val="En-tte"/>
    </w:pPr>
    <w:r>
      <w:rPr>
        <w:noProof/>
        <w:lang w:eastAsia="fr-FR"/>
      </w:rPr>
      <w:pict>
        <v:group id="_x0000_s1028" style="position:absolute;margin-left:-10.1pt;margin-top:-8.4pt;width:493pt;height:53.25pt;z-index:251657728" coordorigin="1215,540" coordsize="9860,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0" o:spid="_x0000_s1027" type="#_x0000_t75" alt="090930_TK_3d_52.png" style="position:absolute;left:8055;top:540;width:3020;height:885;visibility:visible">
            <v:imagedata r:id="rId1" o:title="090930_TK_3d_52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1215;top:1095;width:8040;height:510" filled="f" stroked="f">
            <v:textbox>
              <w:txbxContent>
                <w:p w:rsidR="002A1669" w:rsidRPr="00F22A2B" w:rsidRDefault="002A1669" w:rsidP="007E5ACF">
                  <w:pPr>
                    <w:rPr>
                      <w:rFonts w:ascii="TKTypeBold" w:hAnsi="TKTypeBold"/>
                      <w:sz w:val="24"/>
                    </w:rPr>
                  </w:pPr>
                  <w:r w:rsidRPr="00F22A2B">
                    <w:rPr>
                      <w:rFonts w:ascii="TKTypeBold" w:hAnsi="TKTypeBold"/>
                      <w:sz w:val="24"/>
                    </w:rPr>
                    <w:t>ThyssenKrupp Elevator Manufacturing France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6B"/>
    <w:multiLevelType w:val="hybridMultilevel"/>
    <w:tmpl w:val="6FB25F72"/>
    <w:lvl w:ilvl="0" w:tplc="CFE4F938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364B8"/>
    <w:multiLevelType w:val="hybridMultilevel"/>
    <w:tmpl w:val="52EA2D2A"/>
    <w:lvl w:ilvl="0" w:tplc="49522A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C6ECB"/>
    <w:multiLevelType w:val="hybridMultilevel"/>
    <w:tmpl w:val="541E9016"/>
    <w:lvl w:ilvl="0" w:tplc="B6B85974">
      <w:numFmt w:val="bullet"/>
      <w:lvlText w:val="-"/>
      <w:lvlJc w:val="left"/>
      <w:pPr>
        <w:ind w:left="720" w:hanging="360"/>
      </w:pPr>
      <w:rPr>
        <w:rFonts w:ascii="TKTypeRegular" w:eastAsia="Calibri" w:hAnsi="TKType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04B8A"/>
    <w:multiLevelType w:val="multilevel"/>
    <w:tmpl w:val="D45C70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KTypeBold" w:hAnsi="TKTypeBold" w:hint="default"/>
        <w:b/>
        <w:i w:val="0"/>
        <w:color w:val="auto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ascii="TKTypeMedium" w:hAnsi="TKTypeMedium" w:hint="default"/>
        <w:b w:val="0"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8">
      <o:colormenu v:ext="edit" fillcolor="#ffc000" strokecolor="re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600A3"/>
    <w:rsid w:val="00037B0D"/>
    <w:rsid w:val="00055636"/>
    <w:rsid w:val="000627B9"/>
    <w:rsid w:val="0007691C"/>
    <w:rsid w:val="00081924"/>
    <w:rsid w:val="00097864"/>
    <w:rsid w:val="000A2A2D"/>
    <w:rsid w:val="000C71ED"/>
    <w:rsid w:val="000D21D4"/>
    <w:rsid w:val="000E188A"/>
    <w:rsid w:val="000E399F"/>
    <w:rsid w:val="000E4ABF"/>
    <w:rsid w:val="00107A93"/>
    <w:rsid w:val="00124CB3"/>
    <w:rsid w:val="00153370"/>
    <w:rsid w:val="00155B8C"/>
    <w:rsid w:val="00172B40"/>
    <w:rsid w:val="00184305"/>
    <w:rsid w:val="00186243"/>
    <w:rsid w:val="001A3AA8"/>
    <w:rsid w:val="001C3D5F"/>
    <w:rsid w:val="001D1456"/>
    <w:rsid w:val="001D513C"/>
    <w:rsid w:val="001E2E6A"/>
    <w:rsid w:val="001E6AAF"/>
    <w:rsid w:val="001F10BE"/>
    <w:rsid w:val="00201353"/>
    <w:rsid w:val="002036E3"/>
    <w:rsid w:val="00214C3D"/>
    <w:rsid w:val="00216756"/>
    <w:rsid w:val="00221E4C"/>
    <w:rsid w:val="00235E18"/>
    <w:rsid w:val="00240E05"/>
    <w:rsid w:val="00242C8A"/>
    <w:rsid w:val="00254732"/>
    <w:rsid w:val="00257C03"/>
    <w:rsid w:val="002A1669"/>
    <w:rsid w:val="002B28FB"/>
    <w:rsid w:val="002D2CFE"/>
    <w:rsid w:val="002D401C"/>
    <w:rsid w:val="002E010C"/>
    <w:rsid w:val="002E51F3"/>
    <w:rsid w:val="002F1A93"/>
    <w:rsid w:val="003028D7"/>
    <w:rsid w:val="00324311"/>
    <w:rsid w:val="003313C2"/>
    <w:rsid w:val="003354A2"/>
    <w:rsid w:val="003431F9"/>
    <w:rsid w:val="00345475"/>
    <w:rsid w:val="00355FCF"/>
    <w:rsid w:val="00362F3B"/>
    <w:rsid w:val="00382649"/>
    <w:rsid w:val="003B0C58"/>
    <w:rsid w:val="003B5152"/>
    <w:rsid w:val="003D08DF"/>
    <w:rsid w:val="003D4255"/>
    <w:rsid w:val="003E3330"/>
    <w:rsid w:val="003F03EB"/>
    <w:rsid w:val="003F4214"/>
    <w:rsid w:val="004016BE"/>
    <w:rsid w:val="0040598B"/>
    <w:rsid w:val="004116FD"/>
    <w:rsid w:val="00417B8F"/>
    <w:rsid w:val="0045323A"/>
    <w:rsid w:val="004644F0"/>
    <w:rsid w:val="00464748"/>
    <w:rsid w:val="00466241"/>
    <w:rsid w:val="0046646E"/>
    <w:rsid w:val="00474F16"/>
    <w:rsid w:val="004A038E"/>
    <w:rsid w:val="004A3736"/>
    <w:rsid w:val="004A5898"/>
    <w:rsid w:val="004B1A16"/>
    <w:rsid w:val="004C6750"/>
    <w:rsid w:val="004F0535"/>
    <w:rsid w:val="004F0C6A"/>
    <w:rsid w:val="004F0FFD"/>
    <w:rsid w:val="0051534F"/>
    <w:rsid w:val="005202EF"/>
    <w:rsid w:val="00532BCE"/>
    <w:rsid w:val="005354C7"/>
    <w:rsid w:val="0054266C"/>
    <w:rsid w:val="005434C8"/>
    <w:rsid w:val="005461A2"/>
    <w:rsid w:val="00553BA8"/>
    <w:rsid w:val="005735D4"/>
    <w:rsid w:val="00582169"/>
    <w:rsid w:val="00584B00"/>
    <w:rsid w:val="005932FE"/>
    <w:rsid w:val="00595DD6"/>
    <w:rsid w:val="005A00AB"/>
    <w:rsid w:val="005D2341"/>
    <w:rsid w:val="005D59DA"/>
    <w:rsid w:val="005E3B79"/>
    <w:rsid w:val="005F07BF"/>
    <w:rsid w:val="00615AFB"/>
    <w:rsid w:val="00627587"/>
    <w:rsid w:val="00630A28"/>
    <w:rsid w:val="006365B7"/>
    <w:rsid w:val="00654429"/>
    <w:rsid w:val="006754E6"/>
    <w:rsid w:val="006935D3"/>
    <w:rsid w:val="006A386D"/>
    <w:rsid w:val="006A42E6"/>
    <w:rsid w:val="006A66C1"/>
    <w:rsid w:val="006B47E8"/>
    <w:rsid w:val="006C7F5C"/>
    <w:rsid w:val="006D5EB7"/>
    <w:rsid w:val="006F4140"/>
    <w:rsid w:val="0070475D"/>
    <w:rsid w:val="00704DBB"/>
    <w:rsid w:val="00704E01"/>
    <w:rsid w:val="007070A5"/>
    <w:rsid w:val="00714AAE"/>
    <w:rsid w:val="007600A3"/>
    <w:rsid w:val="0077290B"/>
    <w:rsid w:val="007B6075"/>
    <w:rsid w:val="007B6DBD"/>
    <w:rsid w:val="007C51E4"/>
    <w:rsid w:val="007C7E70"/>
    <w:rsid w:val="007D1FE2"/>
    <w:rsid w:val="007E390A"/>
    <w:rsid w:val="007E3DAD"/>
    <w:rsid w:val="007E5ACF"/>
    <w:rsid w:val="007E610F"/>
    <w:rsid w:val="007F4D80"/>
    <w:rsid w:val="008027E8"/>
    <w:rsid w:val="00804F7A"/>
    <w:rsid w:val="00815BC5"/>
    <w:rsid w:val="00821C10"/>
    <w:rsid w:val="00823BF3"/>
    <w:rsid w:val="00826E1D"/>
    <w:rsid w:val="008303FD"/>
    <w:rsid w:val="00872BE3"/>
    <w:rsid w:val="00875BCB"/>
    <w:rsid w:val="00883273"/>
    <w:rsid w:val="00886B06"/>
    <w:rsid w:val="008B7643"/>
    <w:rsid w:val="008D31C8"/>
    <w:rsid w:val="008D3A2B"/>
    <w:rsid w:val="008E54AF"/>
    <w:rsid w:val="008F5526"/>
    <w:rsid w:val="009044A0"/>
    <w:rsid w:val="00904A7A"/>
    <w:rsid w:val="00912745"/>
    <w:rsid w:val="00917F23"/>
    <w:rsid w:val="009200E8"/>
    <w:rsid w:val="00931BA4"/>
    <w:rsid w:val="0093612C"/>
    <w:rsid w:val="00942855"/>
    <w:rsid w:val="00960C88"/>
    <w:rsid w:val="0096196D"/>
    <w:rsid w:val="00974020"/>
    <w:rsid w:val="00976FA2"/>
    <w:rsid w:val="00977CBA"/>
    <w:rsid w:val="009847EB"/>
    <w:rsid w:val="00985B77"/>
    <w:rsid w:val="009A6DE2"/>
    <w:rsid w:val="009C6DBD"/>
    <w:rsid w:val="009D5DFD"/>
    <w:rsid w:val="009D65A7"/>
    <w:rsid w:val="009F06F2"/>
    <w:rsid w:val="00A00FDA"/>
    <w:rsid w:val="00A1358B"/>
    <w:rsid w:val="00A17588"/>
    <w:rsid w:val="00A244DD"/>
    <w:rsid w:val="00A27848"/>
    <w:rsid w:val="00A61ADC"/>
    <w:rsid w:val="00A63155"/>
    <w:rsid w:val="00A64F7C"/>
    <w:rsid w:val="00A923B5"/>
    <w:rsid w:val="00AA1B9E"/>
    <w:rsid w:val="00AA4C8C"/>
    <w:rsid w:val="00AA6316"/>
    <w:rsid w:val="00AA7414"/>
    <w:rsid w:val="00AB0A72"/>
    <w:rsid w:val="00AB71EA"/>
    <w:rsid w:val="00AD60F2"/>
    <w:rsid w:val="00AE2C57"/>
    <w:rsid w:val="00AF2818"/>
    <w:rsid w:val="00AF403E"/>
    <w:rsid w:val="00AF6FCB"/>
    <w:rsid w:val="00AF73A8"/>
    <w:rsid w:val="00B11071"/>
    <w:rsid w:val="00B164D6"/>
    <w:rsid w:val="00B22BBD"/>
    <w:rsid w:val="00B33305"/>
    <w:rsid w:val="00B36CF8"/>
    <w:rsid w:val="00B65F87"/>
    <w:rsid w:val="00B70792"/>
    <w:rsid w:val="00B72881"/>
    <w:rsid w:val="00B75722"/>
    <w:rsid w:val="00B953C5"/>
    <w:rsid w:val="00BA54A1"/>
    <w:rsid w:val="00BB35EC"/>
    <w:rsid w:val="00BB631B"/>
    <w:rsid w:val="00BC7823"/>
    <w:rsid w:val="00BF196C"/>
    <w:rsid w:val="00BF2F32"/>
    <w:rsid w:val="00BF7D90"/>
    <w:rsid w:val="00C053B2"/>
    <w:rsid w:val="00C3006D"/>
    <w:rsid w:val="00CD2811"/>
    <w:rsid w:val="00CD2C1A"/>
    <w:rsid w:val="00CD59BB"/>
    <w:rsid w:val="00CD6606"/>
    <w:rsid w:val="00CE47B8"/>
    <w:rsid w:val="00CF61C5"/>
    <w:rsid w:val="00D05318"/>
    <w:rsid w:val="00D138C8"/>
    <w:rsid w:val="00D22920"/>
    <w:rsid w:val="00D264E4"/>
    <w:rsid w:val="00D36D47"/>
    <w:rsid w:val="00D370D0"/>
    <w:rsid w:val="00D5274F"/>
    <w:rsid w:val="00D631DF"/>
    <w:rsid w:val="00D70F1C"/>
    <w:rsid w:val="00D71E63"/>
    <w:rsid w:val="00D73A5A"/>
    <w:rsid w:val="00D759A7"/>
    <w:rsid w:val="00DB4058"/>
    <w:rsid w:val="00DC030B"/>
    <w:rsid w:val="00DE108E"/>
    <w:rsid w:val="00DF0388"/>
    <w:rsid w:val="00E02296"/>
    <w:rsid w:val="00E318D1"/>
    <w:rsid w:val="00E34A97"/>
    <w:rsid w:val="00E3632F"/>
    <w:rsid w:val="00E37E80"/>
    <w:rsid w:val="00E42753"/>
    <w:rsid w:val="00E55A6A"/>
    <w:rsid w:val="00E754D6"/>
    <w:rsid w:val="00E770DD"/>
    <w:rsid w:val="00E83B33"/>
    <w:rsid w:val="00EC64FE"/>
    <w:rsid w:val="00EF1F9B"/>
    <w:rsid w:val="00F14ACE"/>
    <w:rsid w:val="00F22A2B"/>
    <w:rsid w:val="00F25F91"/>
    <w:rsid w:val="00F308B3"/>
    <w:rsid w:val="00F40F3C"/>
    <w:rsid w:val="00F44A05"/>
    <w:rsid w:val="00F46B4E"/>
    <w:rsid w:val="00F562AA"/>
    <w:rsid w:val="00F57BAF"/>
    <w:rsid w:val="00F80C1D"/>
    <w:rsid w:val="00F81AD4"/>
    <w:rsid w:val="00F93406"/>
    <w:rsid w:val="00F979C2"/>
    <w:rsid w:val="00FD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#ffc000" strokecolor="red"/>
    </o:shapedefaults>
    <o:shapelayout v:ext="edit">
      <o:idmap v:ext="edit" data="2"/>
      <o:rules v:ext="edit">
        <o:r id="V:Rule3" type="connector" idref="#_x0000_s2053"/>
        <o:r id="V:Rule4" type="connector" idref="#_x0000_s2055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rFonts w:ascii="TKTypeRegular" w:hAnsi="TKTypeRegular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40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54266C"/>
    <w:pPr>
      <w:keepNext/>
      <w:spacing w:after="0" w:line="240" w:lineRule="auto"/>
      <w:outlineLvl w:val="1"/>
    </w:pPr>
    <w:rPr>
      <w:rFonts w:eastAsia="Times New Roman"/>
      <w:sz w:val="52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E37E80"/>
    <w:pPr>
      <w:keepNext/>
      <w:spacing w:after="0" w:line="240" w:lineRule="auto"/>
      <w:outlineLvl w:val="3"/>
    </w:pPr>
    <w:rPr>
      <w:rFonts w:ascii="TKTypeBold" w:eastAsia="Times New Roman" w:hAnsi="TKTypeBold"/>
      <w:sz w:val="32"/>
      <w:szCs w:val="32"/>
      <w:lang w:eastAsia="fr-FR"/>
    </w:rPr>
  </w:style>
  <w:style w:type="paragraph" w:styleId="Titre5">
    <w:name w:val="heading 5"/>
    <w:basedOn w:val="Normal"/>
    <w:next w:val="Normal"/>
    <w:link w:val="Titre5Car"/>
    <w:qFormat/>
    <w:rsid w:val="00E37E80"/>
    <w:pPr>
      <w:keepNext/>
      <w:tabs>
        <w:tab w:val="left" w:pos="1134"/>
      </w:tabs>
      <w:spacing w:after="0" w:line="300" w:lineRule="exact"/>
      <w:jc w:val="both"/>
      <w:outlineLvl w:val="4"/>
    </w:pPr>
    <w:rPr>
      <w:rFonts w:eastAsia="Times New Roman"/>
      <w:b/>
      <w:sz w:val="18"/>
      <w:szCs w:val="20"/>
      <w:lang w:eastAsia="fr-FR"/>
    </w:rPr>
  </w:style>
  <w:style w:type="paragraph" w:styleId="Titre7">
    <w:name w:val="heading 7"/>
    <w:basedOn w:val="Normal"/>
    <w:next w:val="Normal"/>
    <w:link w:val="Titre7Car"/>
    <w:unhideWhenUsed/>
    <w:qFormat/>
    <w:rsid w:val="00E37E80"/>
    <w:pPr>
      <w:spacing w:before="240" w:after="60" w:line="240" w:lineRule="auto"/>
      <w:outlineLvl w:val="6"/>
    </w:pPr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0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27E8"/>
  </w:style>
  <w:style w:type="paragraph" w:styleId="Pieddepage">
    <w:name w:val="footer"/>
    <w:basedOn w:val="Normal"/>
    <w:link w:val="PieddepageCar"/>
    <w:unhideWhenUsed/>
    <w:rsid w:val="0080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27E8"/>
  </w:style>
  <w:style w:type="paragraph" w:styleId="Textedebulles">
    <w:name w:val="Balloon Text"/>
    <w:basedOn w:val="Normal"/>
    <w:link w:val="TextedebullesCar"/>
    <w:uiPriority w:val="99"/>
    <w:semiHidden/>
    <w:unhideWhenUsed/>
    <w:rsid w:val="0080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7E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54266C"/>
    <w:rPr>
      <w:rFonts w:ascii="TKTypeRegular" w:eastAsia="Times New Roman" w:hAnsi="TKTypeRegular"/>
      <w:sz w:val="52"/>
    </w:rPr>
  </w:style>
  <w:style w:type="paragraph" w:styleId="Corpsdetexte">
    <w:name w:val="Body Text"/>
    <w:basedOn w:val="Normal"/>
    <w:link w:val="CorpsdetexteCar"/>
    <w:rsid w:val="0054266C"/>
    <w:pPr>
      <w:tabs>
        <w:tab w:val="left" w:pos="-3119"/>
      </w:tabs>
      <w:spacing w:after="0" w:line="300" w:lineRule="exact"/>
      <w:ind w:right="1276"/>
    </w:pPr>
    <w:rPr>
      <w:rFonts w:eastAsia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4266C"/>
    <w:rPr>
      <w:rFonts w:ascii="TKTypeRegular" w:eastAsia="Times New Roman" w:hAnsi="TKTypeRegular"/>
      <w:sz w:val="22"/>
    </w:rPr>
  </w:style>
  <w:style w:type="paragraph" w:styleId="Corpsdetexte3">
    <w:name w:val="Body Text 3"/>
    <w:basedOn w:val="Normal"/>
    <w:link w:val="Corpsdetexte3Car"/>
    <w:rsid w:val="0054266C"/>
    <w:pPr>
      <w:spacing w:after="0" w:line="300" w:lineRule="exact"/>
      <w:ind w:right="391"/>
    </w:pPr>
    <w:rPr>
      <w:rFonts w:eastAsia="Times New Roman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54266C"/>
    <w:rPr>
      <w:rFonts w:ascii="TKTypeRegular" w:eastAsia="Times New Roman" w:hAnsi="TKTypeRegular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240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re4Car">
    <w:name w:val="Titre 4 Car"/>
    <w:basedOn w:val="Policepardfaut"/>
    <w:link w:val="Titre4"/>
    <w:rsid w:val="00E37E80"/>
    <w:rPr>
      <w:rFonts w:ascii="TKTypeBold" w:eastAsia="Times New Roman" w:hAnsi="TKTypeBold"/>
      <w:sz w:val="32"/>
      <w:szCs w:val="32"/>
    </w:rPr>
  </w:style>
  <w:style w:type="character" w:customStyle="1" w:styleId="Titre5Car">
    <w:name w:val="Titre 5 Car"/>
    <w:basedOn w:val="Policepardfaut"/>
    <w:link w:val="Titre5"/>
    <w:rsid w:val="00E37E80"/>
    <w:rPr>
      <w:rFonts w:ascii="TKTypeRegular" w:eastAsia="Times New Roman" w:hAnsi="TKTypeRegular"/>
      <w:b/>
      <w:sz w:val="18"/>
    </w:rPr>
  </w:style>
  <w:style w:type="character" w:customStyle="1" w:styleId="Titre7Car">
    <w:name w:val="Titre 7 Car"/>
    <w:basedOn w:val="Policepardfaut"/>
    <w:link w:val="Titre7"/>
    <w:rsid w:val="00E37E80"/>
    <w:rPr>
      <w:rFonts w:eastAsia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03B0F.4BC8985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03\Documents\TRAMES%20ORIGINALES\tra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trame.dotx</Template>
  <TotalTime>358</TotalTime>
  <Pages>3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ThyssenKrupp Ascenseurs France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ThyssenKrupp</dc:creator>
  <cp:lastModifiedBy>ThyssenKrupp</cp:lastModifiedBy>
  <cp:revision>8</cp:revision>
  <cp:lastPrinted>2015-03-05T10:05:00Z</cp:lastPrinted>
  <dcterms:created xsi:type="dcterms:W3CDTF">2015-03-04T14:20:00Z</dcterms:created>
  <dcterms:modified xsi:type="dcterms:W3CDTF">2015-03-05T13:22:00Z</dcterms:modified>
</cp:coreProperties>
</file>